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7A1F" w14:textId="77777777" w:rsidR="00CA722A" w:rsidRDefault="00CA722A"/>
    <w:p w14:paraId="2625D646" w14:textId="77777777" w:rsidR="00CA722A" w:rsidRPr="00A53935" w:rsidRDefault="00CA722A" w:rsidP="00CA722A">
      <w:pPr>
        <w:pStyle w:val="Titre1"/>
        <w:jc w:val="center"/>
        <w:rPr>
          <w:sz w:val="36"/>
          <w:szCs w:val="36"/>
        </w:rPr>
      </w:pPr>
      <w:r w:rsidRPr="00A53935">
        <w:rPr>
          <w:sz w:val="36"/>
          <w:szCs w:val="36"/>
        </w:rPr>
        <w:t>DEMANDE PREALABLE D’ACCUEIL DE VOLONTAIRES EN INTERMEDIATION AVEC L’OFQJ</w:t>
      </w:r>
    </w:p>
    <w:p w14:paraId="1499FB32" w14:textId="77777777" w:rsidR="00CA722A" w:rsidRDefault="00CA722A"/>
    <w:p w14:paraId="724676BE" w14:textId="77777777" w:rsidR="007E283D" w:rsidRDefault="00CA722A">
      <w:r w:rsidRPr="00EC08F4">
        <w:t xml:space="preserve">Avant de compléter cette fiche, vous devez avoir pris connaissance des conditions d’accueil et des critères d’admissibilité au </w:t>
      </w:r>
      <w:hyperlink r:id="rId8" w:history="1">
        <w:r w:rsidRPr="00EC08F4">
          <w:rPr>
            <w:rStyle w:val="Lienhypertexte"/>
          </w:rPr>
          <w:t>programme de Service civique</w:t>
        </w:r>
      </w:hyperlink>
      <w:r w:rsidRPr="00EC08F4">
        <w:t xml:space="preserve"> de l’OFQJ</w:t>
      </w:r>
      <w:r w:rsidR="00A53935" w:rsidRPr="00EC08F4">
        <w:t>.</w:t>
      </w:r>
      <w:r w:rsidRPr="00EC08F4">
        <w:t> </w:t>
      </w:r>
      <w:r w:rsidR="006C1293" w:rsidRPr="00EC08F4">
        <w:t>Veillez à prendre connaissance également du Guide d’accueil transmis par l’OFQJ.</w:t>
      </w:r>
    </w:p>
    <w:p w14:paraId="14463F1A" w14:textId="77777777" w:rsidR="007E283D" w:rsidRDefault="007E283D"/>
    <w:p w14:paraId="65EF8775" w14:textId="56791ECE" w:rsidR="00CA722A" w:rsidRPr="00EC08F4" w:rsidRDefault="00F044BF">
      <w:pPr>
        <w:rPr>
          <w:iCs/>
        </w:rPr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</w:t>
      </w:r>
      <w:r w:rsidR="007E283D" w:rsidRPr="00F044BF">
        <w:t xml:space="preserve">J’ai bien pris connaissance des conditions d’accueil et des critères d’admissibilité au </w:t>
      </w:r>
      <w:hyperlink r:id="rId9" w:history="1">
        <w:r w:rsidR="007E283D" w:rsidRPr="00F044BF">
          <w:rPr>
            <w:rStyle w:val="Lienhypertexte"/>
          </w:rPr>
          <w:t>programme de Service civique</w:t>
        </w:r>
      </w:hyperlink>
      <w:r w:rsidR="007E283D" w:rsidRPr="00F044BF">
        <w:t xml:space="preserve"> de l’OFQJ.</w:t>
      </w:r>
      <w:r w:rsidR="00A53935" w:rsidRPr="00EC08F4">
        <w:br/>
      </w:r>
    </w:p>
    <w:p w14:paraId="312C8A7E" w14:textId="77777777" w:rsidR="00CA722A" w:rsidRPr="00EC08F4" w:rsidRDefault="00CA722A" w:rsidP="00CA722A">
      <w:pPr>
        <w:rPr>
          <w:iCs/>
        </w:rPr>
      </w:pPr>
      <w:r w:rsidRPr="00EC08F4">
        <w:rPr>
          <w:iCs/>
        </w:rPr>
        <w:t>Cette fiche va servir à fournir les informations utiles à la demande d’agrément auprès de l’Agence du Service civique et à valider la mission avec l’OFQJ avant de la diffuser.</w:t>
      </w:r>
    </w:p>
    <w:p w14:paraId="14C9C856" w14:textId="77777777" w:rsidR="00CA722A" w:rsidRDefault="00CA722A" w:rsidP="00CA722A">
      <w:pPr>
        <w:rPr>
          <w:b/>
          <w:i/>
        </w:rPr>
      </w:pPr>
    </w:p>
    <w:p w14:paraId="1C174670" w14:textId="77777777" w:rsidR="00CA722A" w:rsidRDefault="00CA722A" w:rsidP="00CA722A">
      <w:pPr>
        <w:pStyle w:val="Titre1"/>
        <w:numPr>
          <w:ilvl w:val="0"/>
          <w:numId w:val="2"/>
        </w:numPr>
      </w:pPr>
      <w:r>
        <w:t xml:space="preserve">INFORMATIONS ORGANISME D’ACCUEIL </w:t>
      </w:r>
    </w:p>
    <w:p w14:paraId="43F5FD32" w14:textId="77777777" w:rsidR="00CA722A" w:rsidRDefault="00CA722A" w:rsidP="00CA722A">
      <w:pPr>
        <w:rPr>
          <w:bCs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61BE5" w:rsidRPr="00461BE5" w14:paraId="074131ED" w14:textId="77777777" w:rsidTr="00461BE5">
        <w:trPr>
          <w:trHeight w:val="281"/>
        </w:trPr>
        <w:tc>
          <w:tcPr>
            <w:tcW w:w="2547" w:type="dxa"/>
          </w:tcPr>
          <w:p w14:paraId="4EFF3E15" w14:textId="77777777" w:rsidR="00461BE5" w:rsidRPr="00461BE5" w:rsidRDefault="00461BE5" w:rsidP="007E283D">
            <w:pPr>
              <w:rPr>
                <w:bCs/>
                <w:iCs/>
              </w:rPr>
            </w:pPr>
            <w:r w:rsidRPr="00EC08F4">
              <w:rPr>
                <w:b/>
                <w:iCs/>
              </w:rPr>
              <w:t>Nom de la structure</w:t>
            </w:r>
            <w:r w:rsidRPr="00461BE5">
              <w:rPr>
                <w:bCs/>
                <w:iCs/>
              </w:rPr>
              <w:t xml:space="preserve"> : </w:t>
            </w:r>
          </w:p>
        </w:tc>
        <w:tc>
          <w:tcPr>
            <w:tcW w:w="6515" w:type="dxa"/>
          </w:tcPr>
          <w:p w14:paraId="30FD7A14" w14:textId="77777777" w:rsidR="00461BE5" w:rsidRPr="00461BE5" w:rsidRDefault="00461BE5" w:rsidP="00461BE5">
            <w:pPr>
              <w:rPr>
                <w:bCs/>
                <w:iCs/>
              </w:rPr>
            </w:pPr>
          </w:p>
        </w:tc>
      </w:tr>
      <w:tr w:rsidR="00461BE5" w:rsidRPr="00461BE5" w14:paraId="5B81AD94" w14:textId="77777777" w:rsidTr="00461BE5">
        <w:trPr>
          <w:trHeight w:val="299"/>
        </w:trPr>
        <w:tc>
          <w:tcPr>
            <w:tcW w:w="2547" w:type="dxa"/>
          </w:tcPr>
          <w:p w14:paraId="6B2510B6" w14:textId="77777777" w:rsidR="00461BE5" w:rsidRPr="00EC08F4" w:rsidRDefault="00461BE5" w:rsidP="007E283D">
            <w:pPr>
              <w:rPr>
                <w:b/>
                <w:iCs/>
              </w:rPr>
            </w:pPr>
            <w:r w:rsidRPr="00EC08F4">
              <w:rPr>
                <w:b/>
                <w:iCs/>
              </w:rPr>
              <w:t xml:space="preserve">Statut juridique : </w:t>
            </w:r>
          </w:p>
        </w:tc>
        <w:tc>
          <w:tcPr>
            <w:tcW w:w="6515" w:type="dxa"/>
          </w:tcPr>
          <w:p w14:paraId="07FEF821" w14:textId="77777777" w:rsidR="00461BE5" w:rsidRPr="00461BE5" w:rsidRDefault="00461BE5" w:rsidP="00461BE5">
            <w:pPr>
              <w:rPr>
                <w:bCs/>
                <w:iCs/>
              </w:rPr>
            </w:pPr>
          </w:p>
        </w:tc>
      </w:tr>
      <w:tr w:rsidR="00461BE5" w:rsidRPr="00461BE5" w14:paraId="1DA883A0" w14:textId="77777777" w:rsidTr="00461BE5">
        <w:trPr>
          <w:trHeight w:val="263"/>
        </w:trPr>
        <w:tc>
          <w:tcPr>
            <w:tcW w:w="2547" w:type="dxa"/>
          </w:tcPr>
          <w:p w14:paraId="18ECEB52" w14:textId="77777777" w:rsidR="00461BE5" w:rsidRPr="00EC08F4" w:rsidRDefault="00461BE5" w:rsidP="007E283D">
            <w:pPr>
              <w:rPr>
                <w:b/>
                <w:iCs/>
              </w:rPr>
            </w:pPr>
            <w:r w:rsidRPr="00EC08F4">
              <w:rPr>
                <w:b/>
                <w:iCs/>
              </w:rPr>
              <w:t xml:space="preserve">Adresse : </w:t>
            </w:r>
          </w:p>
        </w:tc>
        <w:tc>
          <w:tcPr>
            <w:tcW w:w="6515" w:type="dxa"/>
          </w:tcPr>
          <w:p w14:paraId="540C797C" w14:textId="77777777" w:rsidR="00461BE5" w:rsidRDefault="00461BE5" w:rsidP="00461BE5">
            <w:pPr>
              <w:rPr>
                <w:bCs/>
                <w:iCs/>
              </w:rPr>
            </w:pPr>
          </w:p>
          <w:p w14:paraId="7D9D7BEF" w14:textId="77777777" w:rsidR="006C1293" w:rsidRPr="00461BE5" w:rsidRDefault="006C1293" w:rsidP="00461BE5">
            <w:pPr>
              <w:rPr>
                <w:bCs/>
                <w:iCs/>
              </w:rPr>
            </w:pPr>
          </w:p>
        </w:tc>
      </w:tr>
      <w:tr w:rsidR="00461BE5" w:rsidRPr="00461BE5" w14:paraId="74D7A75B" w14:textId="77777777" w:rsidTr="00461BE5">
        <w:trPr>
          <w:trHeight w:val="334"/>
        </w:trPr>
        <w:tc>
          <w:tcPr>
            <w:tcW w:w="2547" w:type="dxa"/>
          </w:tcPr>
          <w:p w14:paraId="64CE5815" w14:textId="77777777" w:rsidR="00461BE5" w:rsidRPr="00EC08F4" w:rsidRDefault="00461BE5" w:rsidP="007E283D">
            <w:pPr>
              <w:rPr>
                <w:b/>
                <w:iCs/>
              </w:rPr>
            </w:pPr>
            <w:r w:rsidRPr="00EC08F4">
              <w:rPr>
                <w:b/>
                <w:iCs/>
              </w:rPr>
              <w:t xml:space="preserve">Téléphone : </w:t>
            </w:r>
          </w:p>
        </w:tc>
        <w:tc>
          <w:tcPr>
            <w:tcW w:w="6515" w:type="dxa"/>
          </w:tcPr>
          <w:p w14:paraId="5B15F7FE" w14:textId="77777777" w:rsidR="00461BE5" w:rsidRPr="00461BE5" w:rsidRDefault="00461BE5" w:rsidP="00461BE5">
            <w:pPr>
              <w:rPr>
                <w:bCs/>
                <w:iCs/>
              </w:rPr>
            </w:pPr>
          </w:p>
        </w:tc>
      </w:tr>
      <w:tr w:rsidR="00461BE5" w:rsidRPr="00461BE5" w14:paraId="6D3A833F" w14:textId="77777777" w:rsidTr="00461BE5">
        <w:trPr>
          <w:trHeight w:val="281"/>
        </w:trPr>
        <w:tc>
          <w:tcPr>
            <w:tcW w:w="2547" w:type="dxa"/>
          </w:tcPr>
          <w:p w14:paraId="103C5755" w14:textId="77777777" w:rsidR="00461BE5" w:rsidRPr="00EC08F4" w:rsidRDefault="00461BE5" w:rsidP="007E283D">
            <w:pPr>
              <w:rPr>
                <w:b/>
                <w:iCs/>
              </w:rPr>
            </w:pPr>
            <w:r w:rsidRPr="00EC08F4">
              <w:rPr>
                <w:b/>
                <w:iCs/>
              </w:rPr>
              <w:t xml:space="preserve">Site internet : </w:t>
            </w:r>
          </w:p>
        </w:tc>
        <w:tc>
          <w:tcPr>
            <w:tcW w:w="6515" w:type="dxa"/>
          </w:tcPr>
          <w:p w14:paraId="75EF025C" w14:textId="77777777" w:rsidR="00461BE5" w:rsidRPr="00461BE5" w:rsidRDefault="00461BE5" w:rsidP="00461BE5">
            <w:pPr>
              <w:rPr>
                <w:bCs/>
                <w:iCs/>
              </w:rPr>
            </w:pPr>
          </w:p>
        </w:tc>
      </w:tr>
      <w:tr w:rsidR="00461BE5" w:rsidRPr="00461BE5" w14:paraId="7818F06F" w14:textId="77777777" w:rsidTr="00461BE5">
        <w:trPr>
          <w:trHeight w:val="276"/>
        </w:trPr>
        <w:tc>
          <w:tcPr>
            <w:tcW w:w="2547" w:type="dxa"/>
          </w:tcPr>
          <w:p w14:paraId="78CA0397" w14:textId="77777777" w:rsidR="00461BE5" w:rsidRPr="00EC08F4" w:rsidRDefault="00461BE5" w:rsidP="007E283D">
            <w:pPr>
              <w:rPr>
                <w:b/>
                <w:iCs/>
              </w:rPr>
            </w:pPr>
            <w:r w:rsidRPr="00EC08F4">
              <w:rPr>
                <w:b/>
                <w:iCs/>
              </w:rPr>
              <w:t xml:space="preserve">Date de création : </w:t>
            </w:r>
          </w:p>
        </w:tc>
        <w:tc>
          <w:tcPr>
            <w:tcW w:w="6515" w:type="dxa"/>
          </w:tcPr>
          <w:p w14:paraId="78F8B3DC" w14:textId="77777777" w:rsidR="00461BE5" w:rsidRPr="00461BE5" w:rsidRDefault="00461BE5" w:rsidP="00461BE5">
            <w:pPr>
              <w:rPr>
                <w:bCs/>
                <w:iCs/>
              </w:rPr>
            </w:pPr>
          </w:p>
        </w:tc>
      </w:tr>
      <w:tr w:rsidR="00461BE5" w:rsidRPr="00461BE5" w14:paraId="65371951" w14:textId="77777777" w:rsidTr="00461BE5">
        <w:trPr>
          <w:trHeight w:val="352"/>
        </w:trPr>
        <w:tc>
          <w:tcPr>
            <w:tcW w:w="2547" w:type="dxa"/>
          </w:tcPr>
          <w:p w14:paraId="6FCCD9B8" w14:textId="77777777" w:rsidR="00461BE5" w:rsidRPr="00EC08F4" w:rsidRDefault="00461BE5" w:rsidP="007E283D">
            <w:pPr>
              <w:rPr>
                <w:b/>
                <w:iCs/>
              </w:rPr>
            </w:pPr>
            <w:r w:rsidRPr="00EC08F4">
              <w:rPr>
                <w:b/>
                <w:iCs/>
              </w:rPr>
              <w:t xml:space="preserve">Nombre de salariés : </w:t>
            </w:r>
          </w:p>
        </w:tc>
        <w:tc>
          <w:tcPr>
            <w:tcW w:w="6515" w:type="dxa"/>
          </w:tcPr>
          <w:p w14:paraId="20C94A60" w14:textId="77777777" w:rsidR="00461BE5" w:rsidRPr="00461BE5" w:rsidRDefault="00461BE5" w:rsidP="00461BE5">
            <w:pPr>
              <w:rPr>
                <w:bCs/>
                <w:iCs/>
              </w:rPr>
            </w:pPr>
          </w:p>
        </w:tc>
      </w:tr>
      <w:tr w:rsidR="00461BE5" w:rsidRPr="00461BE5" w14:paraId="579E3E93" w14:textId="77777777" w:rsidTr="00461BE5">
        <w:trPr>
          <w:trHeight w:val="228"/>
        </w:trPr>
        <w:tc>
          <w:tcPr>
            <w:tcW w:w="2547" w:type="dxa"/>
          </w:tcPr>
          <w:p w14:paraId="0DD32D78" w14:textId="77777777" w:rsidR="00461BE5" w:rsidRPr="00EC08F4" w:rsidRDefault="00461BE5" w:rsidP="007E283D">
            <w:pPr>
              <w:rPr>
                <w:b/>
                <w:iCs/>
              </w:rPr>
            </w:pPr>
            <w:r w:rsidRPr="00EC08F4">
              <w:rPr>
                <w:b/>
                <w:iCs/>
              </w:rPr>
              <w:t xml:space="preserve">Affiliation à un réseau, une fédération : </w:t>
            </w:r>
          </w:p>
        </w:tc>
        <w:tc>
          <w:tcPr>
            <w:tcW w:w="6515" w:type="dxa"/>
          </w:tcPr>
          <w:p w14:paraId="7983FD6D" w14:textId="77777777" w:rsidR="00461BE5" w:rsidRPr="00461BE5" w:rsidRDefault="00461BE5" w:rsidP="00461BE5">
            <w:pPr>
              <w:rPr>
                <w:bCs/>
                <w:iCs/>
              </w:rPr>
            </w:pPr>
          </w:p>
        </w:tc>
      </w:tr>
      <w:tr w:rsidR="00461BE5" w:rsidRPr="00461BE5" w14:paraId="0266AD26" w14:textId="77777777" w:rsidTr="00461BE5">
        <w:trPr>
          <w:trHeight w:val="340"/>
        </w:trPr>
        <w:tc>
          <w:tcPr>
            <w:tcW w:w="2547" w:type="dxa"/>
          </w:tcPr>
          <w:p w14:paraId="6CD37088" w14:textId="77777777" w:rsidR="00461BE5" w:rsidRPr="00EC08F4" w:rsidRDefault="00461BE5" w:rsidP="007E283D">
            <w:pPr>
              <w:rPr>
                <w:b/>
                <w:iCs/>
              </w:rPr>
            </w:pPr>
            <w:r w:rsidRPr="00EC08F4">
              <w:rPr>
                <w:b/>
                <w:iCs/>
              </w:rPr>
              <w:t xml:space="preserve">Représentant légal (nom et fonction) : </w:t>
            </w:r>
          </w:p>
        </w:tc>
        <w:tc>
          <w:tcPr>
            <w:tcW w:w="6515" w:type="dxa"/>
          </w:tcPr>
          <w:p w14:paraId="0690F72A" w14:textId="77777777" w:rsidR="00461BE5" w:rsidRPr="00461BE5" w:rsidRDefault="00461BE5" w:rsidP="00461BE5">
            <w:pPr>
              <w:rPr>
                <w:bCs/>
                <w:iCs/>
              </w:rPr>
            </w:pPr>
          </w:p>
        </w:tc>
      </w:tr>
    </w:tbl>
    <w:p w14:paraId="380D48B2" w14:textId="77777777" w:rsidR="00CA722A" w:rsidRDefault="00CA722A" w:rsidP="00CA722A">
      <w:pPr>
        <w:rPr>
          <w:bCs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1BE5" w:rsidRPr="00461BE5" w14:paraId="3BFBEC13" w14:textId="77777777" w:rsidTr="00461BE5">
        <w:tc>
          <w:tcPr>
            <w:tcW w:w="9062" w:type="dxa"/>
          </w:tcPr>
          <w:p w14:paraId="70AAAFDA" w14:textId="77777777" w:rsidR="00461BE5" w:rsidRDefault="00461BE5" w:rsidP="007E283D">
            <w:pPr>
              <w:rPr>
                <w:bCs/>
                <w:iCs/>
              </w:rPr>
            </w:pPr>
            <w:r w:rsidRPr="00EC08F4">
              <w:rPr>
                <w:b/>
                <w:iCs/>
              </w:rPr>
              <w:t>Personne contact pour le suivi administratif</w:t>
            </w:r>
            <w:r w:rsidRPr="00461BE5">
              <w:rPr>
                <w:bCs/>
                <w:iCs/>
              </w:rPr>
              <w:t xml:space="preserve"> :</w:t>
            </w:r>
          </w:p>
          <w:p w14:paraId="5F293135" w14:textId="77777777" w:rsidR="007E283D" w:rsidRPr="007E283D" w:rsidRDefault="007E283D" w:rsidP="007E283D">
            <w:pPr>
              <w:rPr>
                <w:bCs/>
                <w:iCs/>
              </w:rPr>
            </w:pPr>
            <w:r w:rsidRPr="007E283D">
              <w:rPr>
                <w:bCs/>
                <w:iCs/>
              </w:rPr>
              <w:t>Courriel :</w:t>
            </w:r>
          </w:p>
          <w:p w14:paraId="4A51B790" w14:textId="77777777" w:rsidR="00461BE5" w:rsidRPr="007E283D" w:rsidRDefault="007E283D" w:rsidP="007E283D">
            <w:pPr>
              <w:rPr>
                <w:bCs/>
                <w:iCs/>
                <w:highlight w:val="yellow"/>
              </w:rPr>
            </w:pPr>
            <w:r w:rsidRPr="007E283D">
              <w:rPr>
                <w:bCs/>
                <w:iCs/>
              </w:rPr>
              <w:t>Téléphone :</w:t>
            </w:r>
          </w:p>
        </w:tc>
      </w:tr>
    </w:tbl>
    <w:p w14:paraId="4A9C69CC" w14:textId="77777777" w:rsidR="00CA722A" w:rsidRDefault="00CA722A" w:rsidP="00CA722A">
      <w:pPr>
        <w:rPr>
          <w:bCs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1BE5" w:rsidRPr="00461BE5" w14:paraId="5A5DBE2A" w14:textId="77777777" w:rsidTr="00461BE5">
        <w:tc>
          <w:tcPr>
            <w:tcW w:w="9062" w:type="dxa"/>
          </w:tcPr>
          <w:p w14:paraId="6D93893A" w14:textId="77777777" w:rsidR="00461BE5" w:rsidRDefault="00461BE5" w:rsidP="007E283D">
            <w:pPr>
              <w:rPr>
                <w:bCs/>
                <w:iCs/>
              </w:rPr>
            </w:pPr>
            <w:r w:rsidRPr="00EC08F4">
              <w:rPr>
                <w:b/>
                <w:iCs/>
              </w:rPr>
              <w:t>Descriptif/présentation de l’organisme</w:t>
            </w:r>
            <w:r w:rsidRPr="00461BE5">
              <w:rPr>
                <w:bCs/>
                <w:iCs/>
              </w:rPr>
              <w:t> :</w:t>
            </w:r>
          </w:p>
          <w:p w14:paraId="50047945" w14:textId="77777777" w:rsidR="00461BE5" w:rsidRDefault="00461BE5" w:rsidP="007E283D">
            <w:pPr>
              <w:rPr>
                <w:bCs/>
                <w:iCs/>
              </w:rPr>
            </w:pPr>
          </w:p>
          <w:p w14:paraId="56AD2801" w14:textId="77777777" w:rsidR="00461BE5" w:rsidRDefault="00461BE5" w:rsidP="007E283D">
            <w:pPr>
              <w:rPr>
                <w:bCs/>
                <w:iCs/>
              </w:rPr>
            </w:pPr>
          </w:p>
          <w:p w14:paraId="4BE48355" w14:textId="77777777" w:rsidR="00461BE5" w:rsidRDefault="00461BE5" w:rsidP="007E283D">
            <w:pPr>
              <w:rPr>
                <w:bCs/>
                <w:iCs/>
              </w:rPr>
            </w:pPr>
          </w:p>
          <w:p w14:paraId="188F2CF9" w14:textId="77777777" w:rsidR="007E283D" w:rsidRDefault="007E283D" w:rsidP="007E283D">
            <w:pPr>
              <w:rPr>
                <w:bCs/>
                <w:iCs/>
              </w:rPr>
            </w:pPr>
          </w:p>
          <w:p w14:paraId="47BCFECF" w14:textId="77777777" w:rsidR="007E283D" w:rsidRDefault="007E283D" w:rsidP="007E283D">
            <w:pPr>
              <w:rPr>
                <w:bCs/>
                <w:iCs/>
              </w:rPr>
            </w:pPr>
          </w:p>
          <w:p w14:paraId="38882770" w14:textId="77777777" w:rsidR="00461BE5" w:rsidRPr="00461BE5" w:rsidRDefault="00461BE5" w:rsidP="007E283D">
            <w:pPr>
              <w:rPr>
                <w:bCs/>
                <w:iCs/>
              </w:rPr>
            </w:pPr>
          </w:p>
        </w:tc>
      </w:tr>
    </w:tbl>
    <w:p w14:paraId="5955403A" w14:textId="77777777" w:rsidR="00EC08F4" w:rsidRDefault="00EC08F4" w:rsidP="00CA722A">
      <w:pPr>
        <w:rPr>
          <w:bCs/>
          <w:iCs/>
        </w:rPr>
      </w:pPr>
    </w:p>
    <w:p w14:paraId="368DCB49" w14:textId="77777777" w:rsidR="00CA722A" w:rsidRDefault="00CA722A" w:rsidP="00A53935">
      <w:pPr>
        <w:pStyle w:val="Titre1"/>
        <w:numPr>
          <w:ilvl w:val="0"/>
          <w:numId w:val="2"/>
        </w:numPr>
      </w:pPr>
      <w:r>
        <w:lastRenderedPageBreak/>
        <w:t>REFERENT D’ACCUEIL (suivi et tutorat sur place)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14"/>
        <w:gridCol w:w="7148"/>
      </w:tblGrid>
      <w:tr w:rsidR="00461BE5" w:rsidRPr="00461BE5" w14:paraId="6800CB50" w14:textId="77777777" w:rsidTr="00461BE5">
        <w:tc>
          <w:tcPr>
            <w:tcW w:w="1914" w:type="dxa"/>
          </w:tcPr>
          <w:p w14:paraId="78BC7DAB" w14:textId="77777777" w:rsidR="00461BE5" w:rsidRPr="00EC08F4" w:rsidRDefault="00461BE5" w:rsidP="007E283D">
            <w:pPr>
              <w:rPr>
                <w:b/>
                <w:iCs/>
              </w:rPr>
            </w:pPr>
            <w:r w:rsidRPr="00EC08F4">
              <w:rPr>
                <w:b/>
                <w:iCs/>
              </w:rPr>
              <w:t>Nom</w:t>
            </w:r>
            <w:r w:rsidR="00EC08F4">
              <w:rPr>
                <w:b/>
                <w:iCs/>
              </w:rPr>
              <w:t xml:space="preserve">, </w:t>
            </w:r>
            <w:r w:rsidRPr="00EC08F4">
              <w:rPr>
                <w:b/>
                <w:iCs/>
              </w:rPr>
              <w:t>prénom :</w:t>
            </w:r>
          </w:p>
        </w:tc>
        <w:tc>
          <w:tcPr>
            <w:tcW w:w="7148" w:type="dxa"/>
          </w:tcPr>
          <w:p w14:paraId="722DF444" w14:textId="77777777" w:rsidR="00461BE5" w:rsidRPr="00461BE5" w:rsidRDefault="00461BE5" w:rsidP="00461BE5">
            <w:pPr>
              <w:rPr>
                <w:bCs/>
                <w:iCs/>
              </w:rPr>
            </w:pPr>
          </w:p>
        </w:tc>
      </w:tr>
      <w:tr w:rsidR="00461BE5" w:rsidRPr="00461BE5" w14:paraId="27DCF412" w14:textId="77777777" w:rsidTr="00461BE5">
        <w:tc>
          <w:tcPr>
            <w:tcW w:w="1914" w:type="dxa"/>
          </w:tcPr>
          <w:p w14:paraId="0184AA96" w14:textId="77777777" w:rsidR="00461BE5" w:rsidRPr="00EC08F4" w:rsidRDefault="00461BE5" w:rsidP="007E283D">
            <w:pPr>
              <w:rPr>
                <w:b/>
                <w:iCs/>
              </w:rPr>
            </w:pPr>
            <w:r w:rsidRPr="00EC08F4">
              <w:rPr>
                <w:b/>
                <w:iCs/>
              </w:rPr>
              <w:t>Fonction :</w:t>
            </w:r>
          </w:p>
        </w:tc>
        <w:tc>
          <w:tcPr>
            <w:tcW w:w="7148" w:type="dxa"/>
          </w:tcPr>
          <w:p w14:paraId="5990ECE5" w14:textId="77777777" w:rsidR="00461BE5" w:rsidRPr="00461BE5" w:rsidRDefault="00461BE5" w:rsidP="00461BE5">
            <w:pPr>
              <w:rPr>
                <w:bCs/>
                <w:iCs/>
              </w:rPr>
            </w:pPr>
          </w:p>
        </w:tc>
      </w:tr>
      <w:tr w:rsidR="00461BE5" w:rsidRPr="00461BE5" w14:paraId="2387CB50" w14:textId="77777777" w:rsidTr="00461BE5">
        <w:trPr>
          <w:trHeight w:val="263"/>
        </w:trPr>
        <w:tc>
          <w:tcPr>
            <w:tcW w:w="1914" w:type="dxa"/>
          </w:tcPr>
          <w:p w14:paraId="628C248A" w14:textId="77777777" w:rsidR="00461BE5" w:rsidRPr="00EC08F4" w:rsidRDefault="00461BE5" w:rsidP="007E283D">
            <w:pPr>
              <w:rPr>
                <w:b/>
                <w:iCs/>
              </w:rPr>
            </w:pPr>
            <w:r w:rsidRPr="00EC08F4">
              <w:rPr>
                <w:b/>
                <w:iCs/>
              </w:rPr>
              <w:t xml:space="preserve">Courriel : </w:t>
            </w:r>
          </w:p>
        </w:tc>
        <w:tc>
          <w:tcPr>
            <w:tcW w:w="7148" w:type="dxa"/>
          </w:tcPr>
          <w:p w14:paraId="35629F58" w14:textId="77777777" w:rsidR="00461BE5" w:rsidRPr="00461BE5" w:rsidRDefault="00461BE5" w:rsidP="00461BE5">
            <w:pPr>
              <w:rPr>
                <w:bCs/>
                <w:iCs/>
              </w:rPr>
            </w:pPr>
          </w:p>
        </w:tc>
      </w:tr>
      <w:tr w:rsidR="00461BE5" w:rsidRPr="00461BE5" w14:paraId="607CAF96" w14:textId="77777777" w:rsidTr="00461BE5">
        <w:trPr>
          <w:trHeight w:val="299"/>
        </w:trPr>
        <w:tc>
          <w:tcPr>
            <w:tcW w:w="1914" w:type="dxa"/>
          </w:tcPr>
          <w:p w14:paraId="2B8F7576" w14:textId="77777777" w:rsidR="00461BE5" w:rsidRPr="00EC08F4" w:rsidRDefault="00461BE5" w:rsidP="007E283D">
            <w:pPr>
              <w:rPr>
                <w:b/>
                <w:iCs/>
              </w:rPr>
            </w:pPr>
            <w:r w:rsidRPr="00EC08F4">
              <w:rPr>
                <w:b/>
                <w:iCs/>
              </w:rPr>
              <w:t xml:space="preserve">Téléphone : </w:t>
            </w:r>
          </w:p>
        </w:tc>
        <w:tc>
          <w:tcPr>
            <w:tcW w:w="7148" w:type="dxa"/>
          </w:tcPr>
          <w:p w14:paraId="3999E897" w14:textId="77777777" w:rsidR="00461BE5" w:rsidRPr="00461BE5" w:rsidRDefault="00461BE5" w:rsidP="00461BE5">
            <w:pPr>
              <w:rPr>
                <w:bCs/>
                <w:iCs/>
              </w:rPr>
            </w:pPr>
          </w:p>
        </w:tc>
      </w:tr>
    </w:tbl>
    <w:p w14:paraId="2A68F951" w14:textId="77777777" w:rsidR="00CA722A" w:rsidRDefault="00CA722A" w:rsidP="00CA722A">
      <w:pPr>
        <w:rPr>
          <w:bCs/>
          <w:iCs/>
        </w:rPr>
      </w:pPr>
    </w:p>
    <w:p w14:paraId="18315A84" w14:textId="77777777" w:rsidR="00CA722A" w:rsidRPr="00EC08F4" w:rsidRDefault="00645837" w:rsidP="00CA722A">
      <w:pPr>
        <w:rPr>
          <w:rFonts w:ascii="Arial" w:hAnsi="Arial" w:cs="Arial"/>
          <w:i/>
          <w:color w:val="000000" w:themeColor="text1"/>
          <w:sz w:val="20"/>
          <w:szCs w:val="18"/>
        </w:rPr>
      </w:pPr>
      <w:r w:rsidRPr="00EC08F4">
        <w:rPr>
          <w:rFonts w:ascii="Arial" w:hAnsi="Arial" w:cs="Arial"/>
          <w:i/>
          <w:color w:val="000000" w:themeColor="text1"/>
          <w:sz w:val="20"/>
          <w:szCs w:val="18"/>
        </w:rPr>
        <w:t>Le référent s’assure de l’accueil du-de la volontaire au sein des équipes, veille à la correspondance entre le profil de poste et les réalisations concrètes demandées au-à la volontaire, soutient une posture d’apprentissage dans l’appropriation des fonctions liées au poste, accorde des entretiens réguliers (formels ou informels) au-à la volontaire</w:t>
      </w:r>
      <w:r w:rsidR="00EC08F4">
        <w:rPr>
          <w:rFonts w:ascii="Arial" w:hAnsi="Arial" w:cs="Arial"/>
          <w:i/>
          <w:color w:val="000000" w:themeColor="text1"/>
          <w:sz w:val="20"/>
          <w:szCs w:val="18"/>
        </w:rPr>
        <w:t xml:space="preserve">, fait le lien </w:t>
      </w:r>
      <w:r w:rsidR="007E283D">
        <w:rPr>
          <w:rFonts w:ascii="Arial" w:hAnsi="Arial" w:cs="Arial"/>
          <w:i/>
          <w:color w:val="000000" w:themeColor="text1"/>
          <w:sz w:val="20"/>
          <w:szCs w:val="18"/>
        </w:rPr>
        <w:t xml:space="preserve">régulier </w:t>
      </w:r>
      <w:r w:rsidR="00EC08F4">
        <w:rPr>
          <w:rFonts w:ascii="Arial" w:hAnsi="Arial" w:cs="Arial"/>
          <w:i/>
          <w:color w:val="000000" w:themeColor="text1"/>
          <w:sz w:val="20"/>
          <w:szCs w:val="18"/>
        </w:rPr>
        <w:t>avec l’OFQJ</w:t>
      </w:r>
      <w:r w:rsidR="00A53935" w:rsidRPr="00EC08F4">
        <w:rPr>
          <w:rFonts w:ascii="Arial" w:hAnsi="Arial" w:cs="Arial"/>
          <w:i/>
          <w:color w:val="000000" w:themeColor="text1"/>
          <w:sz w:val="20"/>
          <w:szCs w:val="18"/>
        </w:rPr>
        <w:t>.</w:t>
      </w:r>
    </w:p>
    <w:p w14:paraId="386A355F" w14:textId="77777777" w:rsidR="00645837" w:rsidRDefault="00645837" w:rsidP="00CA722A">
      <w:pPr>
        <w:rPr>
          <w:rFonts w:ascii="Arial" w:hAnsi="Arial" w:cs="Arial"/>
          <w:i/>
          <w:color w:val="0000FF"/>
          <w:sz w:val="18"/>
          <w:szCs w:val="16"/>
        </w:rPr>
      </w:pPr>
    </w:p>
    <w:p w14:paraId="5D8E58EC" w14:textId="77777777" w:rsidR="00645837" w:rsidRDefault="00645837" w:rsidP="00A53935">
      <w:pPr>
        <w:pStyle w:val="Titre1"/>
        <w:numPr>
          <w:ilvl w:val="0"/>
          <w:numId w:val="2"/>
        </w:numPr>
      </w:pPr>
      <w:r>
        <w:t xml:space="preserve">DESCRIPTIF DE LA MISSION : </w:t>
      </w:r>
    </w:p>
    <w:p w14:paraId="38F646A7" w14:textId="77777777" w:rsidR="006C1293" w:rsidRPr="00A53935" w:rsidRDefault="00645837" w:rsidP="00645837">
      <w:pPr>
        <w:rPr>
          <w:b/>
          <w:iCs/>
        </w:rPr>
      </w:pPr>
      <w:r>
        <w:rPr>
          <w:bCs/>
          <w:iCs/>
        </w:rPr>
        <w:t>La mission doit correspondre à l’une des missions-types agréées dans l</w:t>
      </w:r>
      <w:r w:rsidR="00A53935">
        <w:rPr>
          <w:bCs/>
          <w:iCs/>
        </w:rPr>
        <w:t>e</w:t>
      </w:r>
      <w:r>
        <w:rPr>
          <w:bCs/>
          <w:iCs/>
        </w:rPr>
        <w:t xml:space="preserve"> </w:t>
      </w:r>
      <w:hyperlink r:id="rId10" w:history="1">
        <w:r w:rsidRPr="00A53935">
          <w:rPr>
            <w:rStyle w:val="Lienhypertexte"/>
            <w:bCs/>
            <w:iCs/>
          </w:rPr>
          <w:t>catalogue de l’OFQJ</w:t>
        </w:r>
      </w:hyperlink>
      <w:r>
        <w:rPr>
          <w:bCs/>
          <w:iCs/>
        </w:rPr>
        <w:t xml:space="preserve"> (</w:t>
      </w:r>
      <w:r w:rsidR="00A53935">
        <w:rPr>
          <w:bCs/>
          <w:iCs/>
        </w:rPr>
        <w:t>1A, 1B, 2, 3A, 3B, 3C, 4A, 4B, 5, 6A, 6B</w:t>
      </w:r>
      <w:r>
        <w:rPr>
          <w:bCs/>
          <w:iCs/>
        </w:rPr>
        <w:t xml:space="preserve">).  </w:t>
      </w:r>
      <w:r>
        <w:rPr>
          <w:bCs/>
          <w:iCs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</w:tblGrid>
      <w:tr w:rsidR="006C1293" w:rsidRPr="006C1293" w14:paraId="5AA3D49D" w14:textId="77777777" w:rsidTr="006C1293">
        <w:tc>
          <w:tcPr>
            <w:tcW w:w="2689" w:type="dxa"/>
          </w:tcPr>
          <w:p w14:paraId="5B01443E" w14:textId="77777777" w:rsidR="006C1293" w:rsidRPr="006C1293" w:rsidRDefault="006C1293" w:rsidP="007E283D">
            <w:pPr>
              <w:rPr>
                <w:bCs/>
                <w:iCs/>
              </w:rPr>
            </w:pPr>
            <w:r w:rsidRPr="006C1293">
              <w:rPr>
                <w:b/>
                <w:iCs/>
              </w:rPr>
              <w:t>MISSION N°</w:t>
            </w:r>
            <w:r w:rsidRPr="006C1293">
              <w:rPr>
                <w:bCs/>
                <w:iCs/>
              </w:rPr>
              <w:t xml:space="preserve"> : </w:t>
            </w:r>
          </w:p>
        </w:tc>
      </w:tr>
    </w:tbl>
    <w:p w14:paraId="5A207FEC" w14:textId="77777777" w:rsidR="00645837" w:rsidRDefault="00645837" w:rsidP="00645837">
      <w:pPr>
        <w:rPr>
          <w:bCs/>
          <w:iCs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C1293" w:rsidRPr="006C1293" w14:paraId="32DB4D2D" w14:textId="77777777" w:rsidTr="006C1293">
        <w:tc>
          <w:tcPr>
            <w:tcW w:w="9067" w:type="dxa"/>
          </w:tcPr>
          <w:p w14:paraId="2BD8685D" w14:textId="77777777" w:rsidR="006C1293" w:rsidRDefault="006C1293" w:rsidP="006C1293">
            <w:pPr>
              <w:rPr>
                <w:bCs/>
                <w:iCs/>
              </w:rPr>
            </w:pPr>
            <w:r w:rsidRPr="006F7E40">
              <w:rPr>
                <w:b/>
                <w:iCs/>
              </w:rPr>
              <w:t>Titre de la mission</w:t>
            </w:r>
            <w:r w:rsidRPr="006C1293">
              <w:rPr>
                <w:bCs/>
                <w:iCs/>
              </w:rPr>
              <w:t xml:space="preserve"> : </w:t>
            </w:r>
          </w:p>
          <w:p w14:paraId="28287348" w14:textId="77777777" w:rsidR="006C1293" w:rsidRPr="006C1293" w:rsidRDefault="006C1293" w:rsidP="006C1293">
            <w:pPr>
              <w:rPr>
                <w:bCs/>
                <w:iCs/>
              </w:rPr>
            </w:pPr>
            <w:r w:rsidRPr="006C1293">
              <w:rPr>
                <w:bCs/>
                <w:iCs/>
              </w:rPr>
              <w:br/>
            </w:r>
          </w:p>
        </w:tc>
      </w:tr>
      <w:tr w:rsidR="006C1293" w:rsidRPr="006C1293" w14:paraId="66D46D05" w14:textId="77777777" w:rsidTr="006C1293">
        <w:tc>
          <w:tcPr>
            <w:tcW w:w="9067" w:type="dxa"/>
          </w:tcPr>
          <w:p w14:paraId="222C7DC8" w14:textId="77777777" w:rsidR="006C1293" w:rsidRDefault="006F7E40" w:rsidP="006C1293">
            <w:pPr>
              <w:rPr>
                <w:bCs/>
                <w:iCs/>
              </w:rPr>
            </w:pPr>
            <w:r w:rsidRPr="006F7E40">
              <w:rPr>
                <w:b/>
                <w:iCs/>
              </w:rPr>
              <w:t>Dans quel contexte ou projet s’intègre la mission ? A quel objectif d’intérêt général répond-elle ?</w:t>
            </w:r>
            <w:r>
              <w:rPr>
                <w:bCs/>
                <w:iCs/>
              </w:rPr>
              <w:t xml:space="preserve"> </w:t>
            </w:r>
            <w:r w:rsidR="006C1293" w:rsidRPr="006C1293">
              <w:rPr>
                <w:bCs/>
                <w:iCs/>
              </w:rPr>
              <w:t xml:space="preserve"> : </w:t>
            </w:r>
          </w:p>
          <w:p w14:paraId="1FE2319B" w14:textId="77777777" w:rsidR="006C1293" w:rsidRDefault="006C1293" w:rsidP="006C1293">
            <w:pPr>
              <w:rPr>
                <w:bCs/>
                <w:iCs/>
              </w:rPr>
            </w:pPr>
          </w:p>
          <w:p w14:paraId="4395D9E1" w14:textId="77777777" w:rsidR="006C1293" w:rsidRPr="006C1293" w:rsidRDefault="006C1293" w:rsidP="006C1293">
            <w:pPr>
              <w:rPr>
                <w:bCs/>
                <w:iCs/>
              </w:rPr>
            </w:pPr>
            <w:r w:rsidRPr="006C1293">
              <w:rPr>
                <w:bCs/>
                <w:iCs/>
              </w:rPr>
              <w:br/>
            </w:r>
          </w:p>
        </w:tc>
      </w:tr>
      <w:tr w:rsidR="006C1293" w:rsidRPr="006C1293" w14:paraId="188C7FDE" w14:textId="77777777" w:rsidTr="006C1293">
        <w:tc>
          <w:tcPr>
            <w:tcW w:w="9067" w:type="dxa"/>
          </w:tcPr>
          <w:p w14:paraId="7E674250" w14:textId="77777777" w:rsidR="006C1293" w:rsidRPr="006F7E40" w:rsidRDefault="006C1293" w:rsidP="006C1293">
            <w:pPr>
              <w:rPr>
                <w:b/>
                <w:iCs/>
              </w:rPr>
            </w:pPr>
            <w:r w:rsidRPr="006F7E40">
              <w:rPr>
                <w:b/>
                <w:iCs/>
              </w:rPr>
              <w:t>Descriptif détaillé des tâches que l</w:t>
            </w:r>
            <w:r w:rsidR="006F7E40">
              <w:rPr>
                <w:b/>
                <w:iCs/>
              </w:rPr>
              <w:t>e</w:t>
            </w:r>
            <w:r w:rsidR="007E283D">
              <w:rPr>
                <w:b/>
                <w:iCs/>
              </w:rPr>
              <w:t>-la</w:t>
            </w:r>
            <w:r w:rsidR="006F7E40">
              <w:rPr>
                <w:b/>
                <w:iCs/>
              </w:rPr>
              <w:t xml:space="preserve"> </w:t>
            </w:r>
            <w:r w:rsidRPr="006F7E40">
              <w:rPr>
                <w:b/>
                <w:iCs/>
              </w:rPr>
              <w:t>volontaire pourra effectuer</w:t>
            </w:r>
            <w:r w:rsidRPr="006C1293">
              <w:rPr>
                <w:bCs/>
                <w:iCs/>
              </w:rPr>
              <w:t xml:space="preserve"> :</w:t>
            </w:r>
          </w:p>
          <w:p w14:paraId="5A67EDAC" w14:textId="77777777" w:rsidR="006F7E40" w:rsidRPr="006F7E40" w:rsidRDefault="006F7E40" w:rsidP="006F7E40">
            <w:pPr>
              <w:pStyle w:val="Paragraphedeliste"/>
              <w:numPr>
                <w:ilvl w:val="0"/>
                <w:numId w:val="5"/>
              </w:numPr>
              <w:rPr>
                <w:bCs/>
                <w:iCs/>
              </w:rPr>
            </w:pPr>
          </w:p>
          <w:p w14:paraId="6015CE01" w14:textId="00A196B9" w:rsidR="006F7E40" w:rsidRDefault="006F7E40" w:rsidP="006C1293">
            <w:pPr>
              <w:rPr>
                <w:bCs/>
                <w:iCs/>
              </w:rPr>
            </w:pPr>
          </w:p>
          <w:p w14:paraId="521FEE6E" w14:textId="2E0AC6C8" w:rsidR="006D75AD" w:rsidRDefault="006D75AD" w:rsidP="006C1293">
            <w:pPr>
              <w:rPr>
                <w:bCs/>
                <w:iCs/>
              </w:rPr>
            </w:pPr>
          </w:p>
          <w:p w14:paraId="6E78BD45" w14:textId="2901FF5F" w:rsidR="006D75AD" w:rsidRDefault="006D75AD" w:rsidP="006C1293">
            <w:pPr>
              <w:rPr>
                <w:bCs/>
                <w:iCs/>
              </w:rPr>
            </w:pPr>
          </w:p>
          <w:p w14:paraId="4CAEAA5D" w14:textId="3FF481CE" w:rsidR="006D75AD" w:rsidRDefault="006D75AD" w:rsidP="006C1293">
            <w:pPr>
              <w:rPr>
                <w:bCs/>
                <w:iCs/>
              </w:rPr>
            </w:pPr>
          </w:p>
          <w:p w14:paraId="22249561" w14:textId="70836009" w:rsidR="006D75AD" w:rsidRDefault="006D75AD" w:rsidP="006C1293">
            <w:pPr>
              <w:rPr>
                <w:bCs/>
                <w:iCs/>
              </w:rPr>
            </w:pPr>
          </w:p>
          <w:p w14:paraId="7B082324" w14:textId="02390F3F" w:rsidR="006D75AD" w:rsidRDefault="006D75AD" w:rsidP="006C1293">
            <w:pPr>
              <w:rPr>
                <w:bCs/>
                <w:iCs/>
              </w:rPr>
            </w:pPr>
          </w:p>
          <w:p w14:paraId="620A9E67" w14:textId="77777777" w:rsidR="006D75AD" w:rsidRDefault="006D75AD" w:rsidP="006C1293">
            <w:pPr>
              <w:rPr>
                <w:bCs/>
                <w:iCs/>
              </w:rPr>
            </w:pPr>
          </w:p>
          <w:p w14:paraId="3F8CD321" w14:textId="77777777" w:rsidR="006F7E40" w:rsidRPr="006C1293" w:rsidRDefault="006F7E40" w:rsidP="006C1293">
            <w:pPr>
              <w:rPr>
                <w:bCs/>
                <w:iCs/>
              </w:rPr>
            </w:pPr>
          </w:p>
        </w:tc>
      </w:tr>
      <w:tr w:rsidR="006C1293" w:rsidRPr="006C1293" w14:paraId="514F6CFD" w14:textId="77777777" w:rsidTr="006C1293">
        <w:tc>
          <w:tcPr>
            <w:tcW w:w="9067" w:type="dxa"/>
          </w:tcPr>
          <w:p w14:paraId="61122A2F" w14:textId="77777777" w:rsidR="006C1293" w:rsidRPr="006F7E40" w:rsidRDefault="006F7E40" w:rsidP="006C1293">
            <w:pPr>
              <w:rPr>
                <w:b/>
                <w:iCs/>
              </w:rPr>
            </w:pPr>
            <w:r w:rsidRPr="006F7E40">
              <w:rPr>
                <w:b/>
                <w:iCs/>
              </w:rPr>
              <w:t>De quelle manière cette mission complètera, sans s’y substituer, les actions assurées par les salariés, stagiaires, bénévoles de la structure ?</w:t>
            </w:r>
          </w:p>
          <w:p w14:paraId="10E9324E" w14:textId="77777777" w:rsidR="006C1293" w:rsidRPr="006F7E40" w:rsidRDefault="006C1293" w:rsidP="006C1293">
            <w:pPr>
              <w:rPr>
                <w:bCs/>
                <w:iCs/>
              </w:rPr>
            </w:pPr>
          </w:p>
          <w:p w14:paraId="5D3B9D05" w14:textId="63CA9D3B" w:rsidR="006C1293" w:rsidRDefault="006C1293" w:rsidP="006C1293">
            <w:pPr>
              <w:rPr>
                <w:bCs/>
                <w:iCs/>
              </w:rPr>
            </w:pPr>
          </w:p>
          <w:p w14:paraId="6EFECC67" w14:textId="77777777" w:rsidR="006D75AD" w:rsidRDefault="006D75AD" w:rsidP="006C1293">
            <w:pPr>
              <w:rPr>
                <w:bCs/>
                <w:iCs/>
              </w:rPr>
            </w:pPr>
          </w:p>
          <w:p w14:paraId="5303BBFB" w14:textId="77777777" w:rsidR="006C1293" w:rsidRPr="006C1293" w:rsidRDefault="006C1293" w:rsidP="006C1293">
            <w:pPr>
              <w:rPr>
                <w:bCs/>
                <w:iCs/>
              </w:rPr>
            </w:pPr>
          </w:p>
        </w:tc>
      </w:tr>
      <w:tr w:rsidR="006F7E40" w:rsidRPr="006C1293" w14:paraId="7A90F2A3" w14:textId="77777777" w:rsidTr="006C1293">
        <w:tc>
          <w:tcPr>
            <w:tcW w:w="9067" w:type="dxa"/>
          </w:tcPr>
          <w:p w14:paraId="6F1519D2" w14:textId="77777777" w:rsidR="006F7E40" w:rsidRDefault="007E6749" w:rsidP="006C1293">
            <w:pPr>
              <w:rPr>
                <w:b/>
                <w:iCs/>
              </w:rPr>
            </w:pPr>
            <w:r w:rsidRPr="007E6749">
              <w:rPr>
                <w:b/>
                <w:iCs/>
              </w:rPr>
              <w:t>En quoi la mission proposée est-elle accessible à tous les jeunes ?</w:t>
            </w:r>
          </w:p>
          <w:p w14:paraId="061A0CBA" w14:textId="77777777" w:rsidR="007E6749" w:rsidRDefault="007E6749" w:rsidP="006C1293">
            <w:pPr>
              <w:rPr>
                <w:bCs/>
                <w:iCs/>
              </w:rPr>
            </w:pPr>
          </w:p>
          <w:p w14:paraId="6FC69091" w14:textId="77777777" w:rsidR="007E6749" w:rsidRDefault="007E6749" w:rsidP="006C1293">
            <w:pPr>
              <w:rPr>
                <w:bCs/>
                <w:iCs/>
              </w:rPr>
            </w:pPr>
          </w:p>
          <w:p w14:paraId="6A34A4C2" w14:textId="77777777" w:rsidR="006D75AD" w:rsidRDefault="006D75AD" w:rsidP="006C1293">
            <w:pPr>
              <w:rPr>
                <w:bCs/>
                <w:iCs/>
              </w:rPr>
            </w:pPr>
          </w:p>
          <w:p w14:paraId="306700A8" w14:textId="2FA50EC7" w:rsidR="006D75AD" w:rsidRDefault="006D75AD" w:rsidP="006C1293">
            <w:pPr>
              <w:rPr>
                <w:bCs/>
                <w:iCs/>
              </w:rPr>
            </w:pPr>
          </w:p>
        </w:tc>
      </w:tr>
      <w:tr w:rsidR="006D75AD" w:rsidRPr="006C1293" w14:paraId="4DDE6BAB" w14:textId="77777777" w:rsidTr="006C1293">
        <w:tc>
          <w:tcPr>
            <w:tcW w:w="9067" w:type="dxa"/>
          </w:tcPr>
          <w:p w14:paraId="17E4984B" w14:textId="77777777" w:rsidR="006D75AD" w:rsidRDefault="006D75AD" w:rsidP="006C1293">
            <w:pPr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Seriez-vous en capacité d’accueillir un volontaire en situation de handicap ?</w:t>
            </w:r>
          </w:p>
          <w:p w14:paraId="206DDFB6" w14:textId="6199EF05" w:rsidR="006D75AD" w:rsidRDefault="006D75AD" w:rsidP="006D75AD">
            <w:pPr>
              <w:pStyle w:val="Paragraphedeliste"/>
              <w:numPr>
                <w:ilvl w:val="0"/>
                <w:numId w:val="5"/>
              </w:numPr>
              <w:rPr>
                <w:bCs/>
                <w:iCs/>
              </w:rPr>
            </w:pPr>
            <w:r w:rsidRPr="006D75AD">
              <w:rPr>
                <w:bCs/>
                <w:iCs/>
              </w:rPr>
              <w:t>Handicap mental (psychique ou intellectuelle)</w:t>
            </w:r>
            <w:r>
              <w:rPr>
                <w:bCs/>
                <w:iCs/>
              </w:rPr>
              <w:t> : OUI / NON</w:t>
            </w:r>
          </w:p>
          <w:p w14:paraId="69736F47" w14:textId="1C0F137D" w:rsidR="006D75AD" w:rsidRPr="006D75AD" w:rsidRDefault="006D75AD" w:rsidP="006D75AD">
            <w:pPr>
              <w:ind w:left="360"/>
              <w:rPr>
                <w:bCs/>
                <w:i/>
                <w:sz w:val="20"/>
                <w:szCs w:val="20"/>
              </w:rPr>
            </w:pPr>
            <w:r w:rsidRPr="006D75AD">
              <w:rPr>
                <w:bCs/>
                <w:i/>
                <w:sz w:val="20"/>
                <w:szCs w:val="20"/>
              </w:rPr>
              <w:t>Difficultés de compréhension, de repérage dans l’espace de mémorisation, fatigabilité de concentration…</w:t>
            </w:r>
          </w:p>
          <w:p w14:paraId="1AC461E0" w14:textId="0FB48339" w:rsidR="006D75AD" w:rsidRDefault="006D75AD" w:rsidP="006D75AD">
            <w:pPr>
              <w:pStyle w:val="Paragraphedeliste"/>
              <w:numPr>
                <w:ilvl w:val="0"/>
                <w:numId w:val="5"/>
              </w:numPr>
              <w:rPr>
                <w:bCs/>
                <w:iCs/>
              </w:rPr>
            </w:pPr>
            <w:r>
              <w:rPr>
                <w:bCs/>
                <w:iCs/>
              </w:rPr>
              <w:t>Handicap physique (moteur, visuel ou auditif) : OUI / NON</w:t>
            </w:r>
          </w:p>
          <w:p w14:paraId="1B1AD064" w14:textId="47C14F45" w:rsidR="006D75AD" w:rsidRPr="006D75AD" w:rsidRDefault="006D75AD" w:rsidP="006D75AD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</w:t>
            </w:r>
            <w:r w:rsidRPr="006D75AD">
              <w:rPr>
                <w:bCs/>
                <w:i/>
                <w:sz w:val="20"/>
                <w:szCs w:val="20"/>
              </w:rPr>
              <w:t>Difficultés d’accessibilité, d’environnement…</w:t>
            </w:r>
          </w:p>
          <w:p w14:paraId="1F538174" w14:textId="5E0AE3D4" w:rsidR="006D75AD" w:rsidRDefault="006D75AD" w:rsidP="006D75AD">
            <w:pPr>
              <w:pStyle w:val="Paragraphedeliste"/>
              <w:numPr>
                <w:ilvl w:val="0"/>
                <w:numId w:val="5"/>
              </w:numPr>
              <w:rPr>
                <w:bCs/>
                <w:iCs/>
              </w:rPr>
            </w:pPr>
            <w:r>
              <w:rPr>
                <w:bCs/>
                <w:iCs/>
              </w:rPr>
              <w:t>Handicap cognitif (impact sur le développement) : OUI / NON</w:t>
            </w:r>
          </w:p>
          <w:p w14:paraId="62D32D15" w14:textId="4C6BD04D" w:rsidR="006D75AD" w:rsidRDefault="006D75AD" w:rsidP="006D75AD">
            <w:pPr>
              <w:pStyle w:val="Paragraphedeliste"/>
              <w:rPr>
                <w:bCs/>
                <w:i/>
                <w:sz w:val="20"/>
                <w:szCs w:val="20"/>
              </w:rPr>
            </w:pPr>
            <w:r w:rsidRPr="006D75AD">
              <w:rPr>
                <w:bCs/>
                <w:i/>
                <w:sz w:val="20"/>
                <w:szCs w:val="20"/>
              </w:rPr>
              <w:t>Difficultés d’organisation, de planification, de communication, de compréhension, de concentration…</w:t>
            </w:r>
          </w:p>
          <w:p w14:paraId="5F23069E" w14:textId="5DC1C3C6" w:rsidR="006D75AD" w:rsidRDefault="006D75AD" w:rsidP="006D75AD">
            <w:pPr>
              <w:pStyle w:val="Paragraphedeliste"/>
              <w:rPr>
                <w:bCs/>
                <w:i/>
                <w:sz w:val="20"/>
                <w:szCs w:val="20"/>
              </w:rPr>
            </w:pPr>
          </w:p>
          <w:p w14:paraId="59ECC573" w14:textId="77777777" w:rsidR="00CD715A" w:rsidRDefault="00CD715A" w:rsidP="00CD715A">
            <w:pPr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NB 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Il s’agit de contraintes potentielles car le handicap s’exprime de manière différente chez les individus. La situation de handicap résulte de l’interaction entre le jeune et son environnement.  Il n’y a pas forcément besoin d’un aménagement.</w:t>
            </w:r>
          </w:p>
          <w:p w14:paraId="6B5FAEB5" w14:textId="77777777" w:rsidR="00CD715A" w:rsidRDefault="00CD715A" w:rsidP="00CD715A">
            <w:pPr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0BE3F1A" w14:textId="4AD9065A" w:rsidR="00CD715A" w:rsidRDefault="00CD715A" w:rsidP="00CD715A">
            <w:pPr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Préciser les raisons :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D805DBE" w14:textId="77777777" w:rsidR="006D75AD" w:rsidRPr="006D75AD" w:rsidRDefault="006D75AD" w:rsidP="006D75AD">
            <w:pPr>
              <w:rPr>
                <w:bCs/>
                <w:iCs/>
              </w:rPr>
            </w:pPr>
          </w:p>
          <w:p w14:paraId="2FE70CAF" w14:textId="57597E6A" w:rsidR="006D75AD" w:rsidRPr="006D75AD" w:rsidRDefault="006D75AD" w:rsidP="006D75AD">
            <w:pPr>
              <w:pStyle w:val="Paragraphedeliste"/>
              <w:rPr>
                <w:bCs/>
                <w:iCs/>
              </w:rPr>
            </w:pPr>
          </w:p>
        </w:tc>
      </w:tr>
    </w:tbl>
    <w:p w14:paraId="25B94D9A" w14:textId="77777777" w:rsidR="001E07F6" w:rsidRDefault="001E07F6" w:rsidP="001E07F6">
      <w:pPr>
        <w:rPr>
          <w:bCs/>
          <w:iCs/>
        </w:rPr>
      </w:pPr>
    </w:p>
    <w:p w14:paraId="50E2E67C" w14:textId="77777777" w:rsidR="001E07F6" w:rsidRPr="001E07F6" w:rsidRDefault="001E07F6" w:rsidP="001E07F6">
      <w:pPr>
        <w:rPr>
          <w:bCs/>
          <w:iCs/>
        </w:rPr>
      </w:pPr>
      <w:r w:rsidRPr="00446D40">
        <w:rPr>
          <w:rFonts w:ascii="Arial" w:hAnsi="Arial" w:cs="Arial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53F88" wp14:editId="2C032118">
                <wp:simplePos x="0" y="0"/>
                <wp:positionH relativeFrom="column">
                  <wp:posOffset>-3175</wp:posOffset>
                </wp:positionH>
                <wp:positionV relativeFrom="paragraph">
                  <wp:posOffset>186055</wp:posOffset>
                </wp:positionV>
                <wp:extent cx="5735320" cy="834390"/>
                <wp:effectExtent l="0" t="0" r="17780" b="16510"/>
                <wp:wrapTight wrapText="bothSides">
                  <wp:wrapPolygon edited="0">
                    <wp:start x="0" y="0"/>
                    <wp:lineTo x="0" y="21699"/>
                    <wp:lineTo x="21619" y="21699"/>
                    <wp:lineTo x="21619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35320" cy="834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8AC3DF" w14:textId="77777777" w:rsidR="003904C2" w:rsidRPr="001E07F6" w:rsidRDefault="003904C2" w:rsidP="001E07F6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1E07F6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ATTENTION</w:t>
                            </w:r>
                            <w:r w:rsidRPr="001E07F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, les activités de support (secrétariat, comptabilité, administration, standard, RH), de même que les activités techniques (communication, webmestre, recherchiste, conseiller social…) sont interdites. </w:t>
                            </w:r>
                            <w:r w:rsidRPr="00F044BF">
                              <w:rPr>
                                <w:i/>
                                <w:color w:val="EE405E"/>
                                <w:sz w:val="20"/>
                                <w:szCs w:val="20"/>
                              </w:rPr>
                              <w:t>Le-la volontaire ne doit pas être indispensable au fonctionnement normal de l’organisation</w:t>
                            </w:r>
                            <w:r w:rsidRPr="001E07F6">
                              <w:rPr>
                                <w:i/>
                                <w:sz w:val="20"/>
                                <w:szCs w:val="20"/>
                              </w:rPr>
                              <w:t> ; on ne peut pas confondre sa place dans les activités de l’organisation avec celle d’un salarié ni avec celle d’un stagiaire.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53F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25pt;margin-top:14.65pt;width:451.6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" filled="f">
                <v:path arrowok="t"/>
                <v:textbox inset=",7.2pt,,7.2pt">
                  <w:txbxContent>
                    <w:p w14:paraId="058AC3DF" w14:textId="77777777" w:rsidR="003904C2" w:rsidRPr="001E07F6" w:rsidRDefault="003904C2" w:rsidP="001E07F6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1E07F6">
                        <w:rPr>
                          <w:i/>
                          <w:color w:val="FF0000"/>
                          <w:sz w:val="20"/>
                          <w:szCs w:val="20"/>
                        </w:rPr>
                        <w:t>ATTENTION</w:t>
                      </w:r>
                      <w:r w:rsidRPr="001E07F6">
                        <w:rPr>
                          <w:i/>
                          <w:sz w:val="20"/>
                          <w:szCs w:val="20"/>
                        </w:rPr>
                        <w:t xml:space="preserve">, les activités de support (secrétariat, comptabilité, administration, standard, RH), de même que les activités techniques (communication, webmestre, recherchiste, conseiller social…) sont interdites. </w:t>
                      </w:r>
                      <w:r w:rsidRPr="00F044BF">
                        <w:rPr>
                          <w:i/>
                          <w:color w:val="EE405E"/>
                          <w:sz w:val="20"/>
                          <w:szCs w:val="20"/>
                        </w:rPr>
                        <w:t>Le-la volontaire ne doit pas être indispensable au fonctionnement normal de l’organisation</w:t>
                      </w:r>
                      <w:r w:rsidRPr="001E07F6">
                        <w:rPr>
                          <w:i/>
                          <w:sz w:val="20"/>
                          <w:szCs w:val="20"/>
                        </w:rPr>
                        <w:t> ; on ne peut pas confondre sa place dans les activités de l’organisation avec celle d’un salarié ni avec celle d’un stagiaire.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BB0FF36" w14:textId="77777777" w:rsidR="00645837" w:rsidRDefault="00645837" w:rsidP="00645837">
      <w:pPr>
        <w:rPr>
          <w:bCs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4"/>
      </w:tblGrid>
      <w:tr w:rsidR="00461BE5" w:rsidRPr="00461BE5" w14:paraId="456284B7" w14:textId="77777777" w:rsidTr="00461BE5">
        <w:tc>
          <w:tcPr>
            <w:tcW w:w="5524" w:type="dxa"/>
          </w:tcPr>
          <w:p w14:paraId="403B7E21" w14:textId="77777777" w:rsidR="00461BE5" w:rsidRPr="00461BE5" w:rsidRDefault="00461BE5" w:rsidP="007E283D">
            <w:pPr>
              <w:rPr>
                <w:bCs/>
                <w:iCs/>
              </w:rPr>
            </w:pPr>
            <w:r w:rsidRPr="00461BE5">
              <w:rPr>
                <w:b/>
                <w:iCs/>
              </w:rPr>
              <w:t xml:space="preserve">Date ou période de </w:t>
            </w:r>
            <w:r w:rsidR="007E283D" w:rsidRPr="00461BE5">
              <w:rPr>
                <w:b/>
                <w:iCs/>
              </w:rPr>
              <w:t>démarrage</w:t>
            </w:r>
            <w:r w:rsidRPr="00461BE5">
              <w:rPr>
                <w:b/>
                <w:iCs/>
              </w:rPr>
              <w:t xml:space="preserve"> souhaitée</w:t>
            </w:r>
            <w:r w:rsidRPr="00461BE5">
              <w:rPr>
                <w:bCs/>
                <w:iCs/>
              </w:rPr>
              <w:t> (</w:t>
            </w:r>
            <w:r>
              <w:rPr>
                <w:bCs/>
                <w:iCs/>
              </w:rPr>
              <w:t>surligner</w:t>
            </w:r>
            <w:r w:rsidRPr="00461BE5">
              <w:rPr>
                <w:bCs/>
                <w:iCs/>
              </w:rPr>
              <w:t xml:space="preserve">): </w:t>
            </w:r>
          </w:p>
        </w:tc>
      </w:tr>
      <w:tr w:rsidR="00461BE5" w:rsidRPr="00461BE5" w14:paraId="24EC2D77" w14:textId="77777777" w:rsidTr="00461BE5">
        <w:tc>
          <w:tcPr>
            <w:tcW w:w="5524" w:type="dxa"/>
          </w:tcPr>
          <w:p w14:paraId="6F8A3A51" w14:textId="77777777" w:rsidR="00461BE5" w:rsidRPr="00461BE5" w:rsidRDefault="00461BE5" w:rsidP="00461B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Février</w:t>
            </w:r>
          </w:p>
        </w:tc>
      </w:tr>
      <w:tr w:rsidR="00461BE5" w:rsidRPr="00461BE5" w14:paraId="6B0C2EF1" w14:textId="77777777" w:rsidTr="00461BE5">
        <w:tc>
          <w:tcPr>
            <w:tcW w:w="5524" w:type="dxa"/>
          </w:tcPr>
          <w:p w14:paraId="1398E169" w14:textId="77777777" w:rsidR="00461BE5" w:rsidRPr="00461BE5" w:rsidRDefault="00461BE5" w:rsidP="00461BE5">
            <w:pPr>
              <w:jc w:val="center"/>
              <w:rPr>
                <w:bCs/>
                <w:iCs/>
              </w:rPr>
            </w:pPr>
            <w:r w:rsidRPr="00461BE5">
              <w:rPr>
                <w:bCs/>
                <w:iCs/>
              </w:rPr>
              <w:t>Juin</w:t>
            </w:r>
          </w:p>
        </w:tc>
      </w:tr>
      <w:tr w:rsidR="00461BE5" w:rsidRPr="00461BE5" w14:paraId="1F7CCB67" w14:textId="77777777" w:rsidTr="00461BE5">
        <w:tc>
          <w:tcPr>
            <w:tcW w:w="5524" w:type="dxa"/>
          </w:tcPr>
          <w:p w14:paraId="4D71BD6D" w14:textId="77777777" w:rsidR="00461BE5" w:rsidRPr="00461BE5" w:rsidRDefault="00461BE5" w:rsidP="00461B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Octobre</w:t>
            </w:r>
          </w:p>
        </w:tc>
      </w:tr>
    </w:tbl>
    <w:p w14:paraId="1193E8DD" w14:textId="77777777" w:rsidR="00461BE5" w:rsidRDefault="00461BE5" w:rsidP="001E07F6">
      <w:pPr>
        <w:rPr>
          <w:b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1BE5" w:rsidRPr="00461BE5" w14:paraId="63267281" w14:textId="77777777" w:rsidTr="00461BE5">
        <w:tc>
          <w:tcPr>
            <w:tcW w:w="9062" w:type="dxa"/>
          </w:tcPr>
          <w:p w14:paraId="725933D5" w14:textId="77777777" w:rsidR="00461BE5" w:rsidRPr="00461BE5" w:rsidRDefault="00461BE5" w:rsidP="007E283D">
            <w:pPr>
              <w:rPr>
                <w:rFonts w:cs="Arial"/>
                <w:i/>
                <w:sz w:val="18"/>
                <w:szCs w:val="16"/>
              </w:rPr>
            </w:pPr>
            <w:r w:rsidRPr="00461BE5">
              <w:rPr>
                <w:b/>
                <w:iCs/>
              </w:rPr>
              <w:t>Durée</w:t>
            </w:r>
            <w:r w:rsidRPr="00461BE5">
              <w:rPr>
                <w:rFonts w:ascii="Arial" w:hAnsi="Arial" w:cs="Arial"/>
                <w:i/>
                <w:sz w:val="18"/>
                <w:szCs w:val="16"/>
              </w:rPr>
              <w:t> </w:t>
            </w:r>
            <w:r w:rsidRPr="00461BE5">
              <w:rPr>
                <w:rFonts w:cs="Arial"/>
                <w:i/>
                <w:sz w:val="18"/>
                <w:szCs w:val="16"/>
              </w:rPr>
              <w:t>(minimum 6 mois, max. 12 mois)</w:t>
            </w:r>
            <w:r w:rsidRPr="00461BE5">
              <w:rPr>
                <w:rFonts w:cs="Arial"/>
                <w:iCs/>
                <w:sz w:val="18"/>
                <w:szCs w:val="16"/>
              </w:rPr>
              <w:t xml:space="preserve"> : </w:t>
            </w:r>
            <w:r>
              <w:rPr>
                <w:rFonts w:cs="Arial"/>
                <w:iCs/>
                <w:sz w:val="18"/>
                <w:szCs w:val="16"/>
              </w:rPr>
              <w:t xml:space="preserve"> </w:t>
            </w:r>
            <w:r w:rsidRPr="00461BE5">
              <w:rPr>
                <w:rFonts w:cs="Arial"/>
                <w:iCs/>
                <w:sz w:val="18"/>
                <w:szCs w:val="16"/>
              </w:rPr>
              <w:br/>
            </w:r>
          </w:p>
        </w:tc>
      </w:tr>
    </w:tbl>
    <w:p w14:paraId="5503B014" w14:textId="3C1BF53F" w:rsidR="001E07F6" w:rsidRPr="00EB7B07" w:rsidRDefault="001E07F6" w:rsidP="001E07F6">
      <w:pPr>
        <w:rPr>
          <w:rFonts w:cs="Arial"/>
          <w:i/>
          <w:color w:val="FF0000"/>
          <w:sz w:val="20"/>
          <w:szCs w:val="18"/>
          <w:u w:val="single"/>
        </w:rPr>
      </w:pPr>
      <w:r w:rsidRPr="00B723DA">
        <w:rPr>
          <w:rFonts w:cs="Arial"/>
          <w:i/>
          <w:sz w:val="20"/>
          <w:szCs w:val="18"/>
        </w:rPr>
        <w:t>La présence du-de la volontaire sur place dure nécessairem</w:t>
      </w:r>
      <w:r w:rsidR="007E283D">
        <w:rPr>
          <w:rFonts w:cs="Arial"/>
          <w:i/>
          <w:sz w:val="20"/>
          <w:szCs w:val="18"/>
        </w:rPr>
        <w:t>ent moins de 12 mois complets : toutefois afin de lui laisser un</w:t>
      </w:r>
      <w:r w:rsidRPr="00B723DA">
        <w:rPr>
          <w:rFonts w:cs="Arial"/>
          <w:i/>
          <w:sz w:val="20"/>
          <w:szCs w:val="18"/>
        </w:rPr>
        <w:t xml:space="preserve"> temps </w:t>
      </w:r>
      <w:r w:rsidR="007E283D">
        <w:rPr>
          <w:rFonts w:cs="Arial"/>
          <w:i/>
          <w:sz w:val="20"/>
          <w:szCs w:val="18"/>
        </w:rPr>
        <w:t>d’adaptation à l’arrivée et un temps de préparation</w:t>
      </w:r>
      <w:r w:rsidRPr="00B723DA">
        <w:rPr>
          <w:rFonts w:cs="Arial"/>
          <w:i/>
          <w:sz w:val="20"/>
          <w:szCs w:val="18"/>
        </w:rPr>
        <w:t xml:space="preserve"> au retour</w:t>
      </w:r>
      <w:r w:rsidR="007E283D">
        <w:rPr>
          <w:rFonts w:cs="Arial"/>
          <w:i/>
          <w:sz w:val="20"/>
          <w:szCs w:val="18"/>
        </w:rPr>
        <w:t xml:space="preserve"> en fin de la mission, tout en étant couvert pas les assurances OFQJ</w:t>
      </w:r>
      <w:r w:rsidRPr="00F044BF">
        <w:rPr>
          <w:rFonts w:cs="Arial"/>
          <w:i/>
          <w:color w:val="EE405E"/>
          <w:sz w:val="20"/>
          <w:szCs w:val="18"/>
        </w:rPr>
        <w:t xml:space="preserve">, </w:t>
      </w:r>
      <w:r w:rsidR="007E283D" w:rsidRPr="00F044BF">
        <w:rPr>
          <w:rFonts w:cs="Arial"/>
          <w:i/>
          <w:color w:val="EE405E"/>
          <w:sz w:val="20"/>
          <w:szCs w:val="18"/>
        </w:rPr>
        <w:t>les dates de début et de fin de la mission</w:t>
      </w:r>
      <w:r w:rsidRPr="00F044BF">
        <w:rPr>
          <w:rFonts w:cs="Arial"/>
          <w:i/>
          <w:color w:val="EE405E"/>
          <w:sz w:val="20"/>
          <w:szCs w:val="18"/>
        </w:rPr>
        <w:t xml:space="preserve"> </w:t>
      </w:r>
      <w:r w:rsidR="007E283D" w:rsidRPr="00F044BF">
        <w:rPr>
          <w:rFonts w:cs="Arial"/>
          <w:i/>
          <w:color w:val="EE405E"/>
          <w:sz w:val="20"/>
          <w:szCs w:val="18"/>
        </w:rPr>
        <w:t xml:space="preserve">du-de la volontaire peuvent être plus larges que celles de sa présence dans votre structure. </w:t>
      </w:r>
      <w:r w:rsidR="00EB7B07">
        <w:rPr>
          <w:rFonts w:cs="Arial"/>
          <w:i/>
          <w:color w:val="EE405E"/>
          <w:sz w:val="20"/>
          <w:szCs w:val="18"/>
        </w:rPr>
        <w:br/>
        <w:t xml:space="preserve">Veuillez noter qu’une mission de service civique </w:t>
      </w:r>
      <w:r w:rsidR="00EB7B07">
        <w:rPr>
          <w:rFonts w:cs="Arial"/>
          <w:i/>
          <w:color w:val="EE405E"/>
          <w:sz w:val="20"/>
          <w:szCs w:val="18"/>
          <w:u w:val="single"/>
        </w:rPr>
        <w:t>ne peut pas être prolongée</w:t>
      </w:r>
      <w:r w:rsidR="00EB7B07" w:rsidRPr="00EB7B07">
        <w:rPr>
          <w:rFonts w:cs="Arial"/>
          <w:i/>
          <w:color w:val="EE405E"/>
          <w:sz w:val="20"/>
          <w:szCs w:val="18"/>
          <w:u w:val="single"/>
        </w:rPr>
        <w:t>.</w:t>
      </w:r>
    </w:p>
    <w:p w14:paraId="0986DAB7" w14:textId="77777777" w:rsidR="001E07F6" w:rsidRPr="001E07F6" w:rsidRDefault="001E07F6" w:rsidP="001E07F6">
      <w:pPr>
        <w:rPr>
          <w:rFonts w:cs="Arial"/>
          <w:i/>
          <w:sz w:val="18"/>
          <w:szCs w:val="16"/>
        </w:rPr>
      </w:pPr>
    </w:p>
    <w:p w14:paraId="15816417" w14:textId="77777777" w:rsidR="001E07F6" w:rsidRDefault="001E07F6" w:rsidP="001E07F6">
      <w:pPr>
        <w:rPr>
          <w:rFonts w:cs="Arial"/>
          <w:iCs/>
          <w:sz w:val="18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23DA" w:rsidRPr="00856977" w14:paraId="5F3AE0C7" w14:textId="77777777" w:rsidTr="00B723DA">
        <w:tc>
          <w:tcPr>
            <w:tcW w:w="9062" w:type="dxa"/>
          </w:tcPr>
          <w:p w14:paraId="1FE99662" w14:textId="77777777" w:rsidR="00B723DA" w:rsidRPr="00856977" w:rsidRDefault="00B723DA" w:rsidP="007E283D">
            <w:pPr>
              <w:rPr>
                <w:sz w:val="21"/>
                <w:szCs w:val="21"/>
              </w:rPr>
            </w:pPr>
            <w:r w:rsidRPr="00B723DA">
              <w:rPr>
                <w:b/>
              </w:rPr>
              <w:t>Nombre d’heures par semaine </w:t>
            </w:r>
            <w:r w:rsidRPr="00B723DA">
              <w:t xml:space="preserve">: </w:t>
            </w:r>
            <w:r w:rsidRPr="00B723DA">
              <w:rPr>
                <w:i/>
                <w:iCs/>
                <w:sz w:val="18"/>
                <w:szCs w:val="18"/>
              </w:rPr>
              <w:t>entre 24 et 30h</w:t>
            </w:r>
            <w:r w:rsidRPr="00B723DA">
              <w:rPr>
                <w:sz w:val="18"/>
                <w:szCs w:val="18"/>
              </w:rPr>
              <w:t> </w:t>
            </w:r>
            <w:r w:rsidRPr="00B723DA">
              <w:t xml:space="preserve">: </w:t>
            </w:r>
            <w:r w:rsidRPr="00B723DA">
              <w:br/>
            </w:r>
          </w:p>
        </w:tc>
      </w:tr>
    </w:tbl>
    <w:p w14:paraId="70CE0E74" w14:textId="77777777" w:rsidR="001E07F6" w:rsidRPr="00967358" w:rsidRDefault="001E07F6" w:rsidP="001E07F6">
      <w:pPr>
        <w:rPr>
          <w:color w:val="000000" w:themeColor="text1"/>
          <w:sz w:val="20"/>
          <w:szCs w:val="20"/>
        </w:rPr>
      </w:pPr>
      <w:r w:rsidRPr="00B723DA">
        <w:rPr>
          <w:sz w:val="20"/>
          <w:szCs w:val="20"/>
        </w:rPr>
        <w:t>To</w:t>
      </w:r>
      <w:r w:rsidR="007E283D">
        <w:rPr>
          <w:sz w:val="20"/>
          <w:szCs w:val="20"/>
        </w:rPr>
        <w:t>ute heure supplémentaire donne</w:t>
      </w:r>
      <w:r w:rsidRPr="00B723DA">
        <w:rPr>
          <w:sz w:val="20"/>
          <w:szCs w:val="20"/>
        </w:rPr>
        <w:t xml:space="preserve"> droit à récupération. Le contrat d’engagement prévoit </w:t>
      </w:r>
      <w:r w:rsidRPr="00967358">
        <w:rPr>
          <w:b/>
          <w:color w:val="000000" w:themeColor="text1"/>
          <w:sz w:val="20"/>
          <w:szCs w:val="20"/>
        </w:rPr>
        <w:t>2 jours ouvrés de congé par mois</w:t>
      </w:r>
      <w:r w:rsidRPr="00967358">
        <w:rPr>
          <w:color w:val="000000" w:themeColor="text1"/>
          <w:sz w:val="20"/>
          <w:szCs w:val="20"/>
        </w:rPr>
        <w:t>, prenables par anticipation</w:t>
      </w:r>
      <w:r w:rsidR="00B723DA" w:rsidRPr="00967358">
        <w:rPr>
          <w:color w:val="000000" w:themeColor="text1"/>
          <w:sz w:val="20"/>
          <w:szCs w:val="20"/>
        </w:rPr>
        <w:t>.</w:t>
      </w:r>
    </w:p>
    <w:p w14:paraId="2C0D6204" w14:textId="77777777" w:rsidR="001E07F6" w:rsidRDefault="001E07F6" w:rsidP="001E07F6">
      <w:pPr>
        <w:rPr>
          <w:rFonts w:ascii="Arial" w:hAnsi="Arial"/>
          <w:i/>
        </w:rPr>
      </w:pPr>
    </w:p>
    <w:p w14:paraId="18760042" w14:textId="77777777" w:rsidR="001E07F6" w:rsidRPr="00B723DA" w:rsidRDefault="001E07F6" w:rsidP="001E07F6">
      <w:pPr>
        <w:rPr>
          <w:rFonts w:cstheme="minorHAnsi"/>
          <w:b/>
          <w:color w:val="EE405E"/>
          <w:u w:val="single"/>
        </w:rPr>
      </w:pPr>
      <w:r w:rsidRPr="00B723DA">
        <w:rPr>
          <w:rFonts w:cstheme="minorHAnsi"/>
          <w:b/>
          <w:color w:val="EE405E"/>
          <w:u w:val="single"/>
        </w:rPr>
        <w:t xml:space="preserve">RAPPEL </w:t>
      </w:r>
    </w:p>
    <w:p w14:paraId="01F49E6D" w14:textId="77777777" w:rsidR="001E07F6" w:rsidRDefault="001E07F6" w:rsidP="00C27FC2">
      <w:pPr>
        <w:rPr>
          <w:rFonts w:cstheme="minorHAnsi"/>
          <w:b/>
          <w:color w:val="EE405E"/>
          <w:sz w:val="20"/>
        </w:rPr>
      </w:pPr>
      <w:r w:rsidRPr="00B723DA">
        <w:rPr>
          <w:rFonts w:cstheme="minorHAnsi"/>
          <w:b/>
          <w:color w:val="EE405E"/>
          <w:sz w:val="20"/>
        </w:rPr>
        <w:t>Le Service civique est un dispositif de volontariat du Gouvernement français ; les structures portant les missions garantissent au volontaire un accueil et, avec l’OFQJ, un suivi de ses apprentissages. Dans cette perspective, l’OFQJ propose un Guide d’accueil à ses partenaires pour les aider à fournir un accompagnement de qualité à tous ses volontaires</w:t>
      </w:r>
      <w:r w:rsidR="00967358">
        <w:rPr>
          <w:rFonts w:cstheme="minorHAnsi"/>
          <w:b/>
          <w:color w:val="EE405E"/>
          <w:sz w:val="20"/>
        </w:rPr>
        <w:t>.</w:t>
      </w:r>
    </w:p>
    <w:p w14:paraId="206E62CA" w14:textId="77777777" w:rsidR="007E283D" w:rsidRPr="00C27FC2" w:rsidRDefault="007E283D" w:rsidP="00C27FC2">
      <w:pPr>
        <w:rPr>
          <w:rFonts w:cstheme="minorHAnsi"/>
          <w:b/>
          <w:color w:val="EE405E"/>
          <w:sz w:val="20"/>
        </w:rPr>
      </w:pPr>
    </w:p>
    <w:p w14:paraId="45D092C9" w14:textId="2D7B45C9" w:rsidR="00B723DA" w:rsidRPr="00B42FE3" w:rsidRDefault="00F044BF" w:rsidP="00B723DA">
      <w:pPr>
        <w:pStyle w:val="Listecouleur-Accent11"/>
        <w:spacing w:line="240" w:lineRule="auto"/>
        <w:ind w:left="0"/>
        <w:jc w:val="both"/>
        <w:rPr>
          <w:rFonts w:ascii="Verdana" w:hAnsi="Verdana"/>
          <w:sz w:val="16"/>
          <w:szCs w:val="16"/>
        </w:rPr>
      </w:pPr>
      <w:r>
        <w:lastRenderedPageBreak/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 </w:t>
      </w:r>
      <w:r w:rsidR="007E283D" w:rsidRPr="00F044BF">
        <w:t xml:space="preserve">J’ai bien pris connaissance du Guide d’accueil des volontaires du </w:t>
      </w:r>
      <w:hyperlink r:id="rId11" w:history="1">
        <w:r w:rsidR="007E283D" w:rsidRPr="00F044BF">
          <w:rPr>
            <w:rStyle w:val="Lienhypertexte"/>
          </w:rPr>
          <w:t>programme de Service civique</w:t>
        </w:r>
      </w:hyperlink>
      <w:r w:rsidR="007E283D" w:rsidRPr="00F044BF">
        <w:t xml:space="preserve"> de l’OFQJ.</w:t>
      </w:r>
    </w:p>
    <w:p w14:paraId="6D9C0AB9" w14:textId="77777777" w:rsidR="00B723DA" w:rsidRPr="00B42FE3" w:rsidRDefault="00B723DA" w:rsidP="00C27FC2">
      <w:pPr>
        <w:pStyle w:val="Titre1"/>
      </w:pPr>
      <w:r>
        <w:t>4</w:t>
      </w:r>
      <w:r w:rsidR="00C27FC2">
        <w:t>.</w:t>
      </w:r>
      <w:r>
        <w:t xml:space="preserve"> </w:t>
      </w:r>
      <w:r w:rsidRPr="00F044BF">
        <w:t>CONDITIONS</w:t>
      </w:r>
      <w:r w:rsidRPr="00B42FE3">
        <w:t xml:space="preserve"> PARTICULIERES</w:t>
      </w:r>
    </w:p>
    <w:p w14:paraId="671CC19D" w14:textId="77777777" w:rsidR="00097C0B" w:rsidRDefault="00B723DA" w:rsidP="00C27FC2">
      <w:r w:rsidRPr="00083B49">
        <w:t xml:space="preserve">Le ou la volontaire reçoit </w:t>
      </w:r>
      <w:r>
        <w:t xml:space="preserve">mensuellement </w:t>
      </w:r>
      <w:r w:rsidRPr="00083B49">
        <w:t>une</w:t>
      </w:r>
      <w:r>
        <w:t xml:space="preserve"> </w:t>
      </w:r>
      <w:r w:rsidR="00C27FC2">
        <w:t>indemnité</w:t>
      </w:r>
      <w:r>
        <w:t xml:space="preserve"> fixe de </w:t>
      </w:r>
      <w:r w:rsidR="00C27FC2">
        <w:t>522</w:t>
      </w:r>
      <w:r>
        <w:t xml:space="preserve"> euros,</w:t>
      </w:r>
      <w:r w:rsidRPr="00083B49">
        <w:t xml:space="preserve"> versée par l’Agence du Service civique. </w:t>
      </w:r>
      <w:r w:rsidR="00C27FC2" w:rsidRPr="00F044BF">
        <w:rPr>
          <w:color w:val="EE405E"/>
        </w:rPr>
        <w:t xml:space="preserve">Une prestation de subsistance de 107,58 euros </w:t>
      </w:r>
      <w:r w:rsidR="003904C2" w:rsidRPr="00F044BF">
        <w:rPr>
          <w:color w:val="EE405E"/>
        </w:rPr>
        <w:t xml:space="preserve">minimum </w:t>
      </w:r>
      <w:r w:rsidR="00C27FC2" w:rsidRPr="00F044BF">
        <w:rPr>
          <w:color w:val="EE405E"/>
        </w:rPr>
        <w:t>est demandée à la structure d’accueil</w:t>
      </w:r>
      <w:r w:rsidR="00097C0B">
        <w:rPr>
          <w:color w:val="EE405E"/>
        </w:rPr>
        <w:t xml:space="preserve"> (tout pays hors Canada)</w:t>
      </w:r>
      <w:r w:rsidR="00C27FC2" w:rsidRPr="00F044BF">
        <w:rPr>
          <w:color w:val="EE405E"/>
        </w:rPr>
        <w:t xml:space="preserve">. </w:t>
      </w:r>
      <w:r w:rsidR="00C27FC2">
        <w:t>Cette prestation peut être versée en numéraire ou en nature (ex : hébergement, repas, autre)</w:t>
      </w:r>
      <w:r w:rsidR="00AA350D">
        <w:t xml:space="preserve">. </w:t>
      </w:r>
    </w:p>
    <w:p w14:paraId="11CED156" w14:textId="77777777" w:rsidR="00097C0B" w:rsidRDefault="00097C0B" w:rsidP="00C27FC2"/>
    <w:p w14:paraId="16545604" w14:textId="553C9FE4" w:rsidR="003904C2" w:rsidRDefault="003904C2" w:rsidP="00C27FC2">
      <w:r>
        <w:t xml:space="preserve">La </w:t>
      </w:r>
      <w:r w:rsidRPr="00F044BF">
        <w:rPr>
          <w:color w:val="EE405E"/>
        </w:rPr>
        <w:t>prise en charge de l’abonnement aux transports locaux est également exigée</w:t>
      </w:r>
      <w:r>
        <w:t xml:space="preserve"> pour toutes les missions.</w:t>
      </w:r>
    </w:p>
    <w:p w14:paraId="3C74A634" w14:textId="77777777" w:rsidR="003904C2" w:rsidRDefault="003904C2" w:rsidP="00C27FC2"/>
    <w:p w14:paraId="6218EF0E" w14:textId="60F27D2C" w:rsidR="003904C2" w:rsidRPr="00F044BF" w:rsidRDefault="008B2817" w:rsidP="00C27FC2">
      <w:pPr>
        <w:rPr>
          <w:color w:val="EE405E"/>
        </w:rPr>
      </w:pPr>
      <w:r>
        <w:t>Dans le cadre du programme de l’OFQJ</w:t>
      </w:r>
      <w:r w:rsidR="003904C2">
        <w:t xml:space="preserve"> au </w:t>
      </w:r>
      <w:r w:rsidR="003904C2" w:rsidRPr="00097C0B">
        <w:rPr>
          <w:u w:val="single"/>
        </w:rPr>
        <w:t>Canada</w:t>
      </w:r>
      <w:r>
        <w:t xml:space="preserve">, et pour permettre l’adaptation à la vie sur place, </w:t>
      </w:r>
      <w:r w:rsidRPr="00F044BF">
        <w:rPr>
          <w:color w:val="EE405E"/>
        </w:rPr>
        <w:t>l</w:t>
      </w:r>
      <w:r w:rsidR="003904C2" w:rsidRPr="00F044BF">
        <w:rPr>
          <w:color w:val="EE405E"/>
        </w:rPr>
        <w:t>e montant de la prestation de subsistance doit être majoré à hauteur 380 $ C</w:t>
      </w:r>
      <w:r w:rsidR="00F044BF">
        <w:rPr>
          <w:color w:val="EE405E"/>
        </w:rPr>
        <w:t>AD</w:t>
      </w:r>
      <w:r w:rsidR="003904C2" w:rsidRPr="00F044BF">
        <w:rPr>
          <w:color w:val="EE405E"/>
        </w:rPr>
        <w:t xml:space="preserve"> par mois par l</w:t>
      </w:r>
      <w:r w:rsidRPr="00F044BF">
        <w:rPr>
          <w:color w:val="EE405E"/>
        </w:rPr>
        <w:t>es structures canadiennes</w:t>
      </w:r>
      <w:r w:rsidR="00EB7B07">
        <w:rPr>
          <w:color w:val="EE405E"/>
        </w:rPr>
        <w:t>.</w:t>
      </w:r>
    </w:p>
    <w:p w14:paraId="7197E7F1" w14:textId="414E9C9F" w:rsidR="003904C2" w:rsidRPr="00F044BF" w:rsidRDefault="003904C2" w:rsidP="00C27FC2">
      <w:pPr>
        <w:rPr>
          <w:color w:val="EE405E"/>
        </w:rPr>
      </w:pPr>
      <w:r w:rsidRPr="00EB7B07">
        <w:rPr>
          <w:b/>
          <w:bCs/>
        </w:rPr>
        <w:t xml:space="preserve">Pour les missions se déroulant dans province du </w:t>
      </w:r>
      <w:r w:rsidR="00754857" w:rsidRPr="00EB7B07">
        <w:rPr>
          <w:b/>
          <w:bCs/>
        </w:rPr>
        <w:t>Québec</w:t>
      </w:r>
      <w:r w:rsidR="00754857">
        <w:t>, l’OFQJ verse</w:t>
      </w:r>
      <w:r w:rsidR="007E283D">
        <w:t xml:space="preserve"> l’intégralité de</w:t>
      </w:r>
      <w:r w:rsidR="00754857">
        <w:t xml:space="preserve"> cette prestation pendant les 6 premiers mois</w:t>
      </w:r>
      <w:r>
        <w:t>,</w:t>
      </w:r>
      <w:r w:rsidR="00754857">
        <w:t xml:space="preserve"> à hauteur de 25</w:t>
      </w:r>
      <w:r w:rsidR="00754857" w:rsidRPr="003904C2">
        <w:t>0€.</w:t>
      </w:r>
      <w:r w:rsidR="00754857" w:rsidRPr="003904C2">
        <w:rPr>
          <w:color w:val="FF6600"/>
        </w:rPr>
        <w:t xml:space="preserve"> </w:t>
      </w:r>
      <w:r w:rsidRPr="00F044BF">
        <w:rPr>
          <w:color w:val="EE405E"/>
        </w:rPr>
        <w:t>Les structures québécoises prennent le relais du versement de cette indemnité de subsistance à hauteur 380 $ C</w:t>
      </w:r>
      <w:r w:rsidR="00F044BF">
        <w:rPr>
          <w:color w:val="EE405E"/>
        </w:rPr>
        <w:t>AD</w:t>
      </w:r>
      <w:r w:rsidRPr="00F044BF">
        <w:rPr>
          <w:color w:val="EE405E"/>
        </w:rPr>
        <w:t xml:space="preserve"> par mois les 6 derniers mois. </w:t>
      </w:r>
    </w:p>
    <w:p w14:paraId="6BA9EC0E" w14:textId="2FDE06D6" w:rsidR="00B723DA" w:rsidRDefault="00754857" w:rsidP="00C27FC2">
      <w:r>
        <w:t>Des avantages en nature peuvent être versés</w:t>
      </w:r>
      <w:r w:rsidR="00097C0B">
        <w:t xml:space="preserve"> en complément</w:t>
      </w:r>
      <w:r>
        <w:t>.</w:t>
      </w:r>
      <w:r w:rsidR="003904C2">
        <w:t xml:space="preserve"> </w:t>
      </w:r>
      <w:r w:rsidR="00B723DA">
        <w:t xml:space="preserve">Si la structure est en mesure de fournir un hébergement, elle est dispensée du versement </w:t>
      </w:r>
      <w:r w:rsidR="0090131C">
        <w:t>de la prestation de subsistance, au Canada comme dans les autres pays.</w:t>
      </w:r>
    </w:p>
    <w:p w14:paraId="3FE2B1F5" w14:textId="77777777" w:rsidR="00EB7B07" w:rsidRDefault="00EB7B07" w:rsidP="00C27FC2"/>
    <w:p w14:paraId="70D1B750" w14:textId="77777777" w:rsidR="0090131C" w:rsidRDefault="0090131C" w:rsidP="00C27FC2"/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2"/>
      </w:tblGrid>
      <w:tr w:rsidR="0090131C" w14:paraId="7CF66C9B" w14:textId="77777777" w:rsidTr="0090131C">
        <w:trPr>
          <w:trHeight w:val="568"/>
        </w:trPr>
        <w:tc>
          <w:tcPr>
            <w:tcW w:w="9032" w:type="dxa"/>
          </w:tcPr>
          <w:p w14:paraId="38727D5C" w14:textId="77777777" w:rsidR="0090131C" w:rsidRDefault="0090131C" w:rsidP="0090131C">
            <w:pPr>
              <w:ind w:left="15"/>
            </w:pPr>
            <w:r w:rsidRPr="007E6749">
              <w:rPr>
                <w:b/>
                <w:bCs/>
              </w:rPr>
              <w:t>Montant de la prestation de subsistance versée par la structure d’accueil</w:t>
            </w:r>
            <w:r>
              <w:t xml:space="preserve"> : </w:t>
            </w:r>
          </w:p>
          <w:p w14:paraId="1B4011A9" w14:textId="77777777" w:rsidR="0090131C" w:rsidRDefault="0090131C" w:rsidP="0090131C">
            <w:pPr>
              <w:ind w:left="15"/>
            </w:pPr>
          </w:p>
          <w:p w14:paraId="03F22EB4" w14:textId="77777777" w:rsidR="0090131C" w:rsidRDefault="0090131C" w:rsidP="0090131C">
            <w:pPr>
              <w:ind w:left="15"/>
            </w:pPr>
          </w:p>
        </w:tc>
      </w:tr>
      <w:tr w:rsidR="0090131C" w14:paraId="3FAFB60F" w14:textId="77777777" w:rsidTr="0090131C">
        <w:trPr>
          <w:trHeight w:val="594"/>
        </w:trPr>
        <w:tc>
          <w:tcPr>
            <w:tcW w:w="9032" w:type="dxa"/>
          </w:tcPr>
          <w:p w14:paraId="14B15F83" w14:textId="77777777" w:rsidR="0090131C" w:rsidRDefault="0090131C" w:rsidP="0090131C">
            <w:pPr>
              <w:ind w:left="15"/>
            </w:pPr>
            <w:r w:rsidRPr="007E6749">
              <w:rPr>
                <w:b/>
                <w:bCs/>
              </w:rPr>
              <w:t>Avantages en nature</w:t>
            </w:r>
            <w:r w:rsidR="003904C2">
              <w:rPr>
                <w:b/>
                <w:bCs/>
              </w:rPr>
              <w:t xml:space="preserve"> possible</w:t>
            </w:r>
            <w:r>
              <w:t xml:space="preserve"> : </w:t>
            </w:r>
          </w:p>
          <w:p w14:paraId="73A9D8F6" w14:textId="77777777" w:rsidR="0090131C" w:rsidRDefault="0090131C" w:rsidP="0090131C">
            <w:pPr>
              <w:ind w:left="15"/>
            </w:pPr>
          </w:p>
          <w:p w14:paraId="55F5544B" w14:textId="77777777" w:rsidR="0090131C" w:rsidRDefault="0090131C" w:rsidP="0090131C">
            <w:pPr>
              <w:ind w:left="15"/>
            </w:pPr>
          </w:p>
        </w:tc>
      </w:tr>
      <w:tr w:rsidR="0090131C" w14:paraId="1794C6B1" w14:textId="77777777" w:rsidTr="0090131C">
        <w:trPr>
          <w:trHeight w:val="531"/>
        </w:trPr>
        <w:tc>
          <w:tcPr>
            <w:tcW w:w="9032" w:type="dxa"/>
          </w:tcPr>
          <w:p w14:paraId="52E83E1B" w14:textId="77777777" w:rsidR="0090131C" w:rsidRDefault="0090131C" w:rsidP="0090131C">
            <w:pPr>
              <w:ind w:left="15"/>
              <w:rPr>
                <w:b/>
                <w:bCs/>
              </w:rPr>
            </w:pPr>
            <w:r w:rsidRPr="007E6749">
              <w:rPr>
                <w:b/>
                <w:bCs/>
              </w:rPr>
              <w:t>Autres informations sur les conditions d’accueil du</w:t>
            </w:r>
            <w:r w:rsidR="003904C2">
              <w:rPr>
                <w:b/>
                <w:bCs/>
              </w:rPr>
              <w:t>-de la</w:t>
            </w:r>
            <w:r w:rsidRPr="007E6749">
              <w:rPr>
                <w:b/>
                <w:bCs/>
              </w:rPr>
              <w:t xml:space="preserve"> volontaire :</w:t>
            </w:r>
          </w:p>
          <w:p w14:paraId="32A377CA" w14:textId="77777777" w:rsidR="007E6749" w:rsidRPr="007E6749" w:rsidRDefault="007E6749" w:rsidP="007E6749"/>
          <w:p w14:paraId="44373C07" w14:textId="77777777" w:rsidR="0090131C" w:rsidRPr="007E6749" w:rsidRDefault="0090131C" w:rsidP="0090131C">
            <w:pPr>
              <w:ind w:left="15"/>
              <w:rPr>
                <w:b/>
                <w:bCs/>
              </w:rPr>
            </w:pPr>
          </w:p>
          <w:p w14:paraId="1606A280" w14:textId="77777777" w:rsidR="0090131C" w:rsidRPr="007E6749" w:rsidRDefault="0090131C" w:rsidP="0090131C">
            <w:pPr>
              <w:ind w:left="15"/>
              <w:rPr>
                <w:b/>
                <w:bCs/>
              </w:rPr>
            </w:pPr>
          </w:p>
        </w:tc>
      </w:tr>
    </w:tbl>
    <w:p w14:paraId="41974500" w14:textId="77777777" w:rsidR="001E07F6" w:rsidRPr="00446D40" w:rsidRDefault="001E07F6" w:rsidP="001E07F6">
      <w:pPr>
        <w:pStyle w:val="Listecouleur-Accent11"/>
        <w:spacing w:line="240" w:lineRule="auto"/>
        <w:ind w:left="0"/>
        <w:jc w:val="both"/>
        <w:rPr>
          <w:rFonts w:ascii="Arial" w:hAnsi="Arial" w:cs="Arial"/>
          <w:b/>
          <w:sz w:val="20"/>
          <w:szCs w:val="16"/>
        </w:rPr>
      </w:pPr>
    </w:p>
    <w:p w14:paraId="633EDC87" w14:textId="77777777" w:rsidR="00B723DA" w:rsidRPr="00B42FE3" w:rsidRDefault="0090131C" w:rsidP="00B723DA">
      <w:pPr>
        <w:pStyle w:val="Titre1"/>
      </w:pPr>
      <w:r>
        <w:t>5</w:t>
      </w:r>
      <w:r w:rsidR="00B723DA">
        <w:t>. VALIDATION DE LA MISSION, PUBLICATION ET SELECTION</w:t>
      </w:r>
    </w:p>
    <w:p w14:paraId="7D9F047A" w14:textId="77777777" w:rsidR="00B723DA" w:rsidRDefault="00B723DA" w:rsidP="00B723DA"/>
    <w:p w14:paraId="587BA991" w14:textId="77777777" w:rsidR="00B723DA" w:rsidRDefault="007E6749" w:rsidP="00B723DA">
      <w:r>
        <w:t>Une fois complétée, m</w:t>
      </w:r>
      <w:r w:rsidR="00B723DA">
        <w:t xml:space="preserve">erci d’envoyer cette fiche à </w:t>
      </w:r>
      <w:hyperlink r:id="rId12" w:history="1">
        <w:r w:rsidR="00B723DA" w:rsidRPr="00C84D13">
          <w:rPr>
            <w:rStyle w:val="Lienhypertexte"/>
          </w:rPr>
          <w:t>smongiat@ofqj.org</w:t>
        </w:r>
      </w:hyperlink>
      <w:r w:rsidR="00B723DA">
        <w:t xml:space="preserve"> </w:t>
      </w:r>
    </w:p>
    <w:p w14:paraId="1B24F339" w14:textId="77777777" w:rsidR="00B723DA" w:rsidRDefault="00B723DA" w:rsidP="00B723DA"/>
    <w:p w14:paraId="7393997C" w14:textId="5B4C2297" w:rsidR="00B723DA" w:rsidRDefault="00B723DA" w:rsidP="00B723DA">
      <w:r>
        <w:t xml:space="preserve">L’OFQJ vous fera un retour par </w:t>
      </w:r>
      <w:r w:rsidR="003904C2">
        <w:t>courriel</w:t>
      </w:r>
      <w:r>
        <w:t xml:space="preserve"> sur l’offre de mission</w:t>
      </w:r>
      <w:r w:rsidR="007E6749">
        <w:t xml:space="preserve"> proposée</w:t>
      </w:r>
      <w:r>
        <w:t xml:space="preserve">. Une fois validée, </w:t>
      </w:r>
      <w:r w:rsidR="00EB7B07">
        <w:t xml:space="preserve">l’OFQJ </w:t>
      </w:r>
      <w:r w:rsidR="00097C0B">
        <w:t>vous invitera à déposer l’offre sur sa nouvelle base de données début/</w:t>
      </w:r>
      <w:proofErr w:type="spellStart"/>
      <w:r w:rsidR="00097C0B">
        <w:t>mi septembre</w:t>
      </w:r>
      <w:proofErr w:type="spellEnd"/>
      <w:r w:rsidR="00097C0B">
        <w:t xml:space="preserve"> 2022. Vous recevrez les instructions par courriel.</w:t>
      </w:r>
    </w:p>
    <w:p w14:paraId="00742AB4" w14:textId="77777777" w:rsidR="00C27FC2" w:rsidRDefault="00C27FC2" w:rsidP="00B723DA"/>
    <w:p w14:paraId="7D973BDE" w14:textId="77777777" w:rsidR="00097C0B" w:rsidRDefault="00097C0B" w:rsidP="00F83BB5"/>
    <w:p w14:paraId="1E2D1D4B" w14:textId="77777777" w:rsidR="00097C0B" w:rsidRDefault="00097C0B" w:rsidP="00F83BB5"/>
    <w:p w14:paraId="0396EA3A" w14:textId="7EDDD784" w:rsidR="00F83BB5" w:rsidRDefault="00F83BB5" w:rsidP="00F83BB5">
      <w:r>
        <w:t xml:space="preserve">Les volontaires </w:t>
      </w:r>
      <w:r w:rsidR="00097C0B">
        <w:t>candidateront</w:t>
      </w:r>
      <w:r>
        <w:t xml:space="preserve"> sur la plateforme par le biais d</w:t>
      </w:r>
      <w:r w:rsidR="003904C2">
        <w:t>’un formulaire de motivation (en</w:t>
      </w:r>
      <w:r>
        <w:t xml:space="preserve"> lieu des CV et lettre de motivation classiques</w:t>
      </w:r>
      <w:r w:rsidR="000A3DCC">
        <w:t>)</w:t>
      </w:r>
      <w:r>
        <w:t xml:space="preserve">, ceci afin d’éviter la confusion entre emploi et volontariat et </w:t>
      </w:r>
      <w:r w:rsidR="003904C2">
        <w:t>d’orienter</w:t>
      </w:r>
      <w:r>
        <w:t xml:space="preserve"> </w:t>
      </w:r>
      <w:r w:rsidR="003904C2">
        <w:t>la sélection de la personne sur</w:t>
      </w:r>
      <w:r>
        <w:t xml:space="preserve"> sa motivation, et non sur ses compétences ou son expérience.</w:t>
      </w:r>
    </w:p>
    <w:p w14:paraId="4FA45457" w14:textId="77777777" w:rsidR="00C27FC2" w:rsidRPr="00E621D1" w:rsidRDefault="00C27FC2" w:rsidP="00C27FC2">
      <w:pPr>
        <w:rPr>
          <w:u w:val="single"/>
        </w:rPr>
      </w:pPr>
      <w:r>
        <w:rPr>
          <w:u w:val="single"/>
        </w:rPr>
        <w:t>Les offres ne comportent aucune mention</w:t>
      </w:r>
      <w:r w:rsidRPr="00E621D1">
        <w:rPr>
          <w:u w:val="single"/>
        </w:rPr>
        <w:t xml:space="preserve"> de diplôme ni d’expérience préalable</w:t>
      </w:r>
      <w:r w:rsidRPr="00E621D1">
        <w:t>.</w:t>
      </w:r>
    </w:p>
    <w:p w14:paraId="6E446574" w14:textId="77777777" w:rsidR="00C27FC2" w:rsidRPr="00645837" w:rsidRDefault="00C27FC2" w:rsidP="00C27FC2">
      <w:pPr>
        <w:rPr>
          <w:bCs/>
          <w:iCs/>
        </w:rPr>
      </w:pPr>
    </w:p>
    <w:p w14:paraId="50F4F78B" w14:textId="71865AC1" w:rsidR="00C27FC2" w:rsidRDefault="00B723DA" w:rsidP="00B723DA">
      <w:r w:rsidRPr="00B42FE3">
        <w:t>Il revient à l</w:t>
      </w:r>
      <w:r>
        <w:t>’OFQJ de diffuser l’offre</w:t>
      </w:r>
      <w:r w:rsidRPr="00B42FE3">
        <w:t xml:space="preserve"> et de proposer à la structure partenaire une présél</w:t>
      </w:r>
      <w:r>
        <w:t>ection des profils les plus motivés</w:t>
      </w:r>
      <w:r w:rsidRPr="00B42FE3">
        <w:t>.</w:t>
      </w:r>
      <w:r>
        <w:t xml:space="preserve"> </w:t>
      </w:r>
      <w:r w:rsidR="00C27FC2">
        <w:t xml:space="preserve">Les candidatures vous seront transmises par </w:t>
      </w:r>
      <w:r w:rsidR="005401F4">
        <w:t>courriel</w:t>
      </w:r>
      <w:r w:rsidR="00153CD0">
        <w:t xml:space="preserve"> ou via la nouvelle plateforme OFQJ.</w:t>
      </w:r>
    </w:p>
    <w:p w14:paraId="60C9789E" w14:textId="77777777" w:rsidR="00B723DA" w:rsidRDefault="00B723DA" w:rsidP="00B723DA"/>
    <w:sectPr w:rsidR="00B723D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F7130" w14:textId="77777777" w:rsidR="0081745D" w:rsidRDefault="0081745D" w:rsidP="00CA722A">
      <w:r>
        <w:separator/>
      </w:r>
    </w:p>
  </w:endnote>
  <w:endnote w:type="continuationSeparator" w:id="0">
    <w:p w14:paraId="74424227" w14:textId="77777777" w:rsidR="0081745D" w:rsidRDefault="0081745D" w:rsidP="00CA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2DD8" w14:textId="77777777" w:rsidR="0081745D" w:rsidRDefault="0081745D" w:rsidP="00CA722A">
      <w:r>
        <w:separator/>
      </w:r>
    </w:p>
  </w:footnote>
  <w:footnote w:type="continuationSeparator" w:id="0">
    <w:p w14:paraId="7C70681B" w14:textId="77777777" w:rsidR="0081745D" w:rsidRDefault="0081745D" w:rsidP="00CA7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F2AB" w14:textId="5DBC9ECE" w:rsidR="003904C2" w:rsidRDefault="00B36A4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ED69E1" wp14:editId="7EF07195">
          <wp:simplePos x="0" y="0"/>
          <wp:positionH relativeFrom="column">
            <wp:posOffset>4324560</wp:posOffset>
          </wp:positionH>
          <wp:positionV relativeFrom="paragraph">
            <wp:posOffset>-81838</wp:posOffset>
          </wp:positionV>
          <wp:extent cx="1513840" cy="617220"/>
          <wp:effectExtent l="0" t="0" r="0" b="508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384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621F44D" wp14:editId="234B9103">
          <wp:simplePos x="0" y="0"/>
          <wp:positionH relativeFrom="column">
            <wp:posOffset>4445</wp:posOffset>
          </wp:positionH>
          <wp:positionV relativeFrom="paragraph">
            <wp:posOffset>2540</wp:posOffset>
          </wp:positionV>
          <wp:extent cx="944245" cy="533400"/>
          <wp:effectExtent l="0" t="0" r="0" b="0"/>
          <wp:wrapSquare wrapText="bothSides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424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4C2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E0C04"/>
    <w:multiLevelType w:val="hybridMultilevel"/>
    <w:tmpl w:val="3736A388"/>
    <w:lvl w:ilvl="0" w:tplc="3342E7CC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8244C"/>
    <w:multiLevelType w:val="hybridMultilevel"/>
    <w:tmpl w:val="2766C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408F6"/>
    <w:multiLevelType w:val="hybridMultilevel"/>
    <w:tmpl w:val="2E56F8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B5D2C"/>
    <w:multiLevelType w:val="hybridMultilevel"/>
    <w:tmpl w:val="515CD0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84ED0"/>
    <w:multiLevelType w:val="hybridMultilevel"/>
    <w:tmpl w:val="AE185E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149814">
    <w:abstractNumId w:val="2"/>
  </w:num>
  <w:num w:numId="2" w16cid:durableId="508182611">
    <w:abstractNumId w:val="3"/>
  </w:num>
  <w:num w:numId="3" w16cid:durableId="1115829555">
    <w:abstractNumId w:val="4"/>
  </w:num>
  <w:num w:numId="4" w16cid:durableId="1489054707">
    <w:abstractNumId w:val="0"/>
  </w:num>
  <w:num w:numId="5" w16cid:durableId="496847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2A"/>
    <w:rsid w:val="00097C0B"/>
    <w:rsid w:val="000A3DCC"/>
    <w:rsid w:val="00112F7F"/>
    <w:rsid w:val="0014569C"/>
    <w:rsid w:val="00153CD0"/>
    <w:rsid w:val="001E07F6"/>
    <w:rsid w:val="00236119"/>
    <w:rsid w:val="002B4BCD"/>
    <w:rsid w:val="00381132"/>
    <w:rsid w:val="003904C2"/>
    <w:rsid w:val="00461BE5"/>
    <w:rsid w:val="005401F4"/>
    <w:rsid w:val="00541431"/>
    <w:rsid w:val="0059412B"/>
    <w:rsid w:val="00645837"/>
    <w:rsid w:val="006C1293"/>
    <w:rsid w:val="006D75AD"/>
    <w:rsid w:val="006E515F"/>
    <w:rsid w:val="006F7E40"/>
    <w:rsid w:val="007256F1"/>
    <w:rsid w:val="00754857"/>
    <w:rsid w:val="007E283D"/>
    <w:rsid w:val="007E6749"/>
    <w:rsid w:val="00804940"/>
    <w:rsid w:val="0081745D"/>
    <w:rsid w:val="00856977"/>
    <w:rsid w:val="008B2817"/>
    <w:rsid w:val="0090131C"/>
    <w:rsid w:val="0094512B"/>
    <w:rsid w:val="00967358"/>
    <w:rsid w:val="00A53935"/>
    <w:rsid w:val="00A9167E"/>
    <w:rsid w:val="00AA350D"/>
    <w:rsid w:val="00B36A41"/>
    <w:rsid w:val="00B723DA"/>
    <w:rsid w:val="00C27FC2"/>
    <w:rsid w:val="00C9040D"/>
    <w:rsid w:val="00CA722A"/>
    <w:rsid w:val="00CC11DA"/>
    <w:rsid w:val="00CD715A"/>
    <w:rsid w:val="00D42F7D"/>
    <w:rsid w:val="00D65B97"/>
    <w:rsid w:val="00DB394F"/>
    <w:rsid w:val="00E3559C"/>
    <w:rsid w:val="00EB7B07"/>
    <w:rsid w:val="00EC08F4"/>
    <w:rsid w:val="00EE7D3D"/>
    <w:rsid w:val="00F044BF"/>
    <w:rsid w:val="00F8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434F73"/>
  <w15:docId w15:val="{5BD9845A-EB6D-DB41-BE63-C7CEC54E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3935"/>
    <w:pPr>
      <w:keepNext/>
      <w:keepLines/>
      <w:spacing w:before="240"/>
      <w:outlineLvl w:val="0"/>
    </w:pPr>
    <w:rPr>
      <w:rFonts w:ascii="Avenir Book" w:eastAsiaTheme="majorEastAsia" w:hAnsi="Avenir Book" w:cstheme="majorBidi"/>
      <w:b/>
      <w:color w:val="EE405E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72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722A"/>
  </w:style>
  <w:style w:type="paragraph" w:styleId="Pieddepage">
    <w:name w:val="footer"/>
    <w:basedOn w:val="Normal"/>
    <w:link w:val="PieddepageCar"/>
    <w:uiPriority w:val="99"/>
    <w:unhideWhenUsed/>
    <w:rsid w:val="00CA72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722A"/>
  </w:style>
  <w:style w:type="character" w:customStyle="1" w:styleId="Titre1Car">
    <w:name w:val="Titre 1 Car"/>
    <w:basedOn w:val="Policepardfaut"/>
    <w:link w:val="Titre1"/>
    <w:uiPriority w:val="9"/>
    <w:rsid w:val="00A53935"/>
    <w:rPr>
      <w:rFonts w:ascii="Avenir Book" w:eastAsiaTheme="majorEastAsia" w:hAnsi="Avenir Book" w:cstheme="majorBidi"/>
      <w:b/>
      <w:color w:val="EE405E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CA722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5393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53935"/>
    <w:rPr>
      <w:color w:val="605E5C"/>
      <w:shd w:val="clear" w:color="auto" w:fill="E1DFDD"/>
    </w:rPr>
  </w:style>
  <w:style w:type="paragraph" w:customStyle="1" w:styleId="Listecouleur-Accent11">
    <w:name w:val="Liste couleur - Accent 11"/>
    <w:basedOn w:val="Normal"/>
    <w:qFormat/>
    <w:rsid w:val="001E07F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CA"/>
    </w:rPr>
  </w:style>
  <w:style w:type="table" w:styleId="Grilledutableau">
    <w:name w:val="Table Grid"/>
    <w:basedOn w:val="TableauNormal"/>
    <w:uiPriority w:val="39"/>
    <w:rsid w:val="00461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E283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83D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Policepardfaut"/>
    <w:rsid w:val="00CD7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qj.org/accueillir-un-volontaire-en-service-civiqu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ongiat@ofqj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fqj.org/accueillir-un-volontaire-en-service-civiqu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fqj.org/accueillir-un-volontaire-en-service-civiqu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fqj.org/accueillir-un-volontaire-en-service-civiqu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B2291D-3AAF-D149-B4D3-0B77A8A5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1069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Solène MONGIAT</dc:creator>
  <cp:keywords/>
  <dc:description/>
  <cp:lastModifiedBy>Solène MONGIAT</cp:lastModifiedBy>
  <cp:revision>5</cp:revision>
  <dcterms:created xsi:type="dcterms:W3CDTF">2020-09-25T14:02:00Z</dcterms:created>
  <dcterms:modified xsi:type="dcterms:W3CDTF">2022-07-07T12:00:00Z</dcterms:modified>
</cp:coreProperties>
</file>